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Colombia</w:t>
      </w:r>
      <w:r>
        <w:t xml:space="preserve"> </w:t>
      </w:r>
      <w:r>
        <w:t xml:space="preserve">Medellín</w:t>
      </w:r>
    </w:p>
    <w:bookmarkStart w:id="28" w:name="seminar-presentation-slides"/>
    <w:p>
      <w:pPr>
        <w:pStyle w:val="Heading1"/>
      </w:pPr>
      <w:r>
        <w:t xml:space="preserve">Seminar Presentation Slides</w:t>
      </w:r>
    </w:p>
    <w:bookmarkStart w:id="20" w:name="Xb58281ecaa4ec51383688f09b17112b1b472baa"/>
    <w:p>
      <w:pPr>
        <w:pStyle w:val="Heading2"/>
      </w:pPr>
      <w:r>
        <w:t xml:space="preserve">Title: The Modern Professor in Colombia Medellín: Bridging Tradition and Innovation</w:t>
      </w:r>
    </w:p>
    <w:p>
      <w:pPr>
        <w:pStyle w:val="FirstParagraph"/>
      </w:pPr>
      <w:r>
        <w:t xml:space="preserve">Welcome to this comprehensive analysis of the academic landscape within Colombia Medellín. This presentation aims to deconstruct the multifaceted role of the modern professor, exploring how these educational figures are pivotal in shaping a future-ready society within one of Latin America's most dynamic cities.</w:t>
      </w:r>
    </w:p>
    <w:bookmarkEnd w:id="20"/>
    <w:bookmarkStart w:id="21" w:name="Xef57058b0cdc3270105bb39a03fc934e8c56cb7"/>
    <w:p>
      <w:pPr>
        <w:pStyle w:val="Heading2"/>
      </w:pPr>
      <w:r>
        <w:t xml:space="preserve">Introduction: The Context of Colombia Medellín</w:t>
      </w:r>
    </w:p>
    <w:p>
      <w:pPr>
        <w:pStyle w:val="FirstParagraph"/>
      </w:pPr>
      <w:r>
        <w:t xml:space="preserve">To understand the significance of the Professor, we must first contextualize them within their geographic and socio-economic environment. Colombia Medellín has transformed from a city once defined by conflict into a global model for urban innovation and social inclusion. This transformation was not accidental; it was driven by intellectual rigor, civic engagement, and educational reform. The</w:t>
      </w:r>
      <w:r>
        <w:t xml:space="preserve"> </w:t>
      </w:r>
      <w:r>
        <w:t xml:space="preserve">Colombia Medellín</w:t>
      </w:r>
      <w:r>
        <w:t xml:space="preserve"> </w:t>
      </w:r>
      <w:r>
        <w:t xml:space="preserve">context provides a unique laboratory for higher education.</w:t>
      </w:r>
    </w:p>
    <w:p>
      <w:pPr>
        <w:pStyle w:val="BodyText"/>
      </w:pPr>
      <w:r>
        <w:t xml:space="preserve">The city's focus on science, technology, and culture requires an academic workforce that is not only knowledgeable but also socially aware. The environment here demands professors who are adaptable, innovative, and deeply connected to the community. This presentation argues that the traditional lecture-hall model is insufficient for this region; instead, we need a holistic view of the Professor as a change agent.</w:t>
      </w:r>
    </w:p>
    <w:bookmarkEnd w:id="21"/>
    <w:bookmarkStart w:id="22" w:name="the-traditional-vs.-the-modern-professor"/>
    <w:p>
      <w:pPr>
        <w:pStyle w:val="Heading2"/>
      </w:pPr>
      <w:r>
        <w:t xml:space="preserve">The Traditional vs. The Modern Professor</w:t>
      </w:r>
    </w:p>
    <w:p>
      <w:pPr>
        <w:pStyle w:val="FirstParagraph"/>
      </w:pPr>
      <w:r>
        <w:t xml:space="preserve">The role of the professor has historically been defined by authority and knowledge dissemination. However, in the rapidly evolving academic landscape of Colombia Medellín, this definition is obsolete. The modern Professor is no longer the sole source of information but rather a facilitator of critical thinking and practical application.</w:t>
      </w:r>
    </w:p>
    <w:p>
      <w:pPr>
        <w:numPr>
          <w:ilvl w:val="0"/>
          <w:numId w:val="1001"/>
        </w:numPr>
        <w:pStyle w:val="Compact"/>
      </w:pPr>
      <w:r>
        <w:rPr>
          <w:bCs/>
          <w:b/>
        </w:rPr>
        <w:t xml:space="preserve">Facilitator:</w:t>
      </w:r>
      <w:r>
        <w:t xml:space="preserve"> </w:t>
      </w:r>
      <w:r>
        <w:t xml:space="preserve">Guiding students through complex problems rather than providing simple answers.</w:t>
      </w:r>
    </w:p>
    <w:p>
      <w:pPr>
        <w:numPr>
          <w:ilvl w:val="0"/>
          <w:numId w:val="1001"/>
        </w:numPr>
        <w:pStyle w:val="Compact"/>
      </w:pPr>
      <w:r>
        <w:rPr>
          <w:bCs/>
          <w:b/>
        </w:rPr>
        <w:t xml:space="preserve">Mentor:</w:t>
      </w:r>
      <w:r>
        <w:t xml:space="preserve"> </w:t>
      </w:r>
      <w:r>
        <w:t xml:space="preserve">Providing emotional and professional support in a competitive environment.</w:t>
      </w:r>
    </w:p>
    <w:p>
      <w:pPr>
        <w:numPr>
          <w:ilvl w:val="0"/>
          <w:numId w:val="1001"/>
        </w:numPr>
        <w:pStyle w:val="Compact"/>
      </w:pPr>
      <w:r>
        <w:t xml:space="preserve">Innovator:</w:t>
      </w:r>
    </w:p>
    <w:p>
      <w:pPr>
        <w:pStyle w:val="FirstParagraph"/>
      </w:pPr>
      <w:r>
        <w:t xml:space="preserve">In Colombia Medellín, where social mobility is a primary goal for many students, the Professor serves as a critical bridge. They do not merely teach subjects; they empower individuals to navigate their socio-economic realities with confidence and skill.</w:t>
      </w:r>
    </w:p>
    <w:bookmarkEnd w:id="22"/>
    <w:bookmarkStart w:id="23" w:name="X5a3669d7f81f8ee9a1e14981bbb5b38ad2f6be1"/>
    <w:p>
      <w:pPr>
        <w:pStyle w:val="Heading2"/>
      </w:pPr>
      <w:r>
        <w:t xml:space="preserve">Social Responsibility in Colombia Medellín</w:t>
      </w:r>
    </w:p>
    <w:p>
      <w:pPr>
        <w:pStyle w:val="FirstParagraph"/>
      </w:pPr>
      <w:r>
        <w:t xml:space="preserve">A defining characteristic of the academic environment in Colombia Medellín is the emphasis on social impact. The city’s history necessitates an educational philosophy rooted in social justice. Therefore, every Professor operating within this sphere bears a heavy responsibility to integrate civic education into their discipline.</w:t>
      </w:r>
    </w:p>
    <w:p>
      <w:pPr>
        <w:pStyle w:val="BodyText"/>
      </w:pPr>
      <w:r>
        <w:t xml:space="preserve">This means that a professor of engineering must understand sustainable urban planning; a professor of economics must grasp the nuances of informal labor markets prevalent in Colombian society. The curriculum cannot exist in a vacuum. It must reflect the realities of Colombia Medellín, addressing issues such as inequality, environmental sustainability, and cultural preservation.</w:t>
      </w:r>
    </w:p>
    <w:p>
      <w:pPr>
        <w:pStyle w:val="BodyText"/>
      </w:pPr>
      <w:r>
        <w:t xml:space="preserve">When we speak of the Professor in this context, we are speaking of an intellectual citizen who actively contributes to solving local problems through their teaching and research. This approach fosters a generation of graduates who are not just employable but are also active participants in the democratic life of Colombia Medellín.</w:t>
      </w:r>
    </w:p>
    <w:bookmarkEnd w:id="23"/>
    <w:bookmarkStart w:id="24" w:name="X0cb29ff82327f6e3895b6d50b7e112429d67882"/>
    <w:p>
      <w:pPr>
        <w:pStyle w:val="Heading2"/>
      </w:pPr>
      <w:r>
        <w:t xml:space="preserve">Digital Transformation and Pedagogical Agility</w:t>
      </w:r>
    </w:p>
    <w:p>
      <w:pPr>
        <w:pStyle w:val="FirstParagraph"/>
      </w:pPr>
      <w:r>
        <w:t xml:space="preserve">The post-pandemic era has accelerated the need for technological proficiency among educators. In Colombia Medellín, access to digital tools varies significantly among student demographics. The Professor must possess the agility to bridge this digital divide.</w:t>
      </w:r>
    </w:p>
    <w:p>
      <w:pPr>
        <w:pStyle w:val="BodyText"/>
      </w:pPr>
      <w:r>
        <w:t xml:space="preserve">This involves more than just knowing how to use Zoom or Learning Management Systems (LMS). It requires a strategic approach to hybrid learning models that ensure equity of access. The Seminar Presentation Slides here highlight that professors must be trained in digital pedagogy, ensuring that technology enhances rather than hinders the learning experience.</w:t>
      </w:r>
    </w:p>
    <w:p>
      <w:pPr>
        <w:pStyle w:val="BodyText"/>
      </w:pPr>
      <w:r>
        <w:t xml:space="preserve">Institutions in Colombia Medellín are increasingly investing in professional development for faculty to ensure they are tech-savvy. However, the burden remains on the Professor to creatively adapt their materials to digital formats without losing the human connection that is vital for effective education.</w:t>
      </w:r>
    </w:p>
    <w:bookmarkEnd w:id="24"/>
    <w:bookmarkStart w:id="25" w:name="the-professor-as-a-research-leader"/>
    <w:p>
      <w:pPr>
        <w:pStyle w:val="Heading2"/>
      </w:pPr>
      <w:r>
        <w:t xml:space="preserve">The Professor as a Research Leader</w:t>
      </w:r>
    </w:p>
    <w:p>
      <w:pPr>
        <w:pStyle w:val="FirstParagraph"/>
      </w:pPr>
      <w:r>
        <w:t xml:space="preserve">Innovation in Colombia Medellín relies heavily on research output. The modern Professor is expected to contribute to the body of global knowledge while addressing local challenges. Universities in the region are increasingly partnering with industries and international bodies, requiring Professors to be competitive researchers.</w:t>
      </w:r>
    </w:p>
    <w:p>
      <w:pPr>
        <w:pStyle w:val="BodyText"/>
      </w:pPr>
      <w:r>
        <w:t xml:space="preserve">This dual role—teaching undergraduate students while leading high-level research projects—is demanding. It requires time management, grant-writing skills, and collaboration abilities. The Professor becomes a hub of activity, connecting academic theory with industrial application. In doing so, they enhance the global reputation of Colombia Medellín as a center for knowledge production.</w:t>
      </w:r>
    </w:p>
    <w:p>
      <w:pPr>
        <w:pStyle w:val="BodyText"/>
      </w:pPr>
      <w:r>
        <w:t xml:space="preserve">We must acknowledge that this pressure can lead to burnout. Therefore, institutional support structures are essential to help Professors maintain a healthy balance between their research obligations and their teaching duties. A supported Professor is a more effective teacher and researcher, ultimately benefiting the entire educational ecosystem of Colombia Medellín.</w:t>
      </w:r>
    </w:p>
    <w:bookmarkEnd w:id="25"/>
    <w:bookmarkStart w:id="26" w:name="cross-disciplinary-collaboration"/>
    <w:p>
      <w:pPr>
        <w:pStyle w:val="Heading2"/>
      </w:pPr>
      <w:r>
        <w:t xml:space="preserve">Cross-Disciplinary Collaboration</w:t>
      </w:r>
    </w:p>
    <w:p>
      <w:pPr>
        <w:pStyle w:val="FirstParagraph"/>
      </w:pPr>
      <w:r>
        <w:t xml:space="preserve">The complex problems facing Colombia Medellín do not respect academic boundaries. Climate change, urban violence, and public health crises require solutions that span multiple disciplines. Consequently, the Professor must be willing to collaborate across departments.</w:t>
      </w:r>
    </w:p>
    <w:p>
      <w:pPr>
        <w:pStyle w:val="BodyText"/>
      </w:pPr>
      <w:r>
        <w:t xml:space="preserve">We are seeing a rise in interdisciplinary programs where a Sociology Professor might co-teach with an Engineering Professor to address infrastructure challenges. This collaborative spirit is essential for the Seminar Presentation Slides theme, as it reflects the interconnectedness of modern knowledge. The isolation of academic silos is detrimental to innovation.</w:t>
      </w:r>
    </w:p>
    <w:p>
      <w:pPr>
        <w:pStyle w:val="BodyText"/>
      </w:pPr>
      <w:r>
        <w:t xml:space="preserve">By fostering collaboration, Professors model teamwork for their students. They demonstrate that diverse perspectives are necessary for comprehensive problem-solving. This approach prepares students for a global workforce that values adaptability and cooperative intelligence.</w:t>
      </w:r>
    </w:p>
    <w:bookmarkEnd w:id="26"/>
    <w:bookmarkStart w:id="27" w:name="conclusion-the-future-of-the-professor"/>
    <w:p>
      <w:pPr>
        <w:pStyle w:val="Heading2"/>
      </w:pPr>
      <w:r>
        <w:t xml:space="preserve">Conclusion: The Future of the Professor</w:t>
      </w:r>
    </w:p>
    <w:p>
      <w:pPr>
        <w:pStyle w:val="FirstParagraph"/>
      </w:pPr>
      <w:r>
        <w:t xml:space="preserve">In conclusion, the role of the Professor in Colombia Medellín is expanding and deepening. They are no longer just teachers; they are mentors, social agents, digital innovators, researchers, and collaborators. This evolution is critical for the continued development of Colombia Medellín.</w:t>
      </w:r>
    </w:p>
    <w:p>
      <w:pPr>
        <w:pStyle w:val="BodyText"/>
      </w:pPr>
      <w:r>
        <w:t xml:space="preserve">If we wish to sustain this city’s trajectory toward becoming a global hub of excellence in Latin America, we must invest heavily in its academic workforce. This investment goes beyond salary increases; it involves providing rigorous training, mental health support, and resources for research.</w:t>
      </w:r>
    </w:p>
    <w:p>
      <w:pPr>
        <w:pStyle w:val="BodyText"/>
      </w:pPr>
      <w:r>
        <w:t xml:space="preserve">The Seminar Presentation Slides have outlined the complexities and opportunities inherent in this role. By recognizing the multifaceted nature of the Professor, we can create an educational environment that truly serves the needs of Colombia Medellín. Let us commit to supporting these educators so they may continue to shape a brighter, more equitable future for all.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Professor in Colombia Medellín</dc:title>
  <dc:creator/>
  <dc:language>en</dc:language>
  <cp:keywords/>
  <dcterms:created xsi:type="dcterms:W3CDTF">2026-07-29T15:15:28Z</dcterms:created>
  <dcterms:modified xsi:type="dcterms:W3CDTF">2026-07-29T15:15:28Z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