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Paris</w:t>
      </w:r>
    </w:p>
    <w:bookmarkStart w:id="33" w:name="Xae64dd4f0748370b9315e3127c8f3943beb61a6"/>
    <w:p>
      <w:pPr>
        <w:pStyle w:val="Heading1"/>
      </w:pPr>
      <w:r>
        <w:t xml:space="preserve">Seminar Presentation Slides: The Professor in France Paris</w:t>
      </w:r>
    </w:p>
    <w:p>
      <w:pPr>
        <w:pStyle w:val="FirstParagraph"/>
      </w:pPr>
      <w:r>
        <w:t xml:space="preserve">Welcome to this comprehensive Seminar Presentation Slides document, designed specifically for an academic audience visiting or residing in France Paris. As we navigate the vibrant intellectual landscape of the capital, it is imperative to understand the unique role that a Professor plays within this historical and modern context. This presentation aims to bridge the gap between traditional academic duties and the specific cultural nuances of teaching and research in one of Europe's most prestigious cities.</w:t>
      </w:r>
    </w:p>
    <w:bookmarkStart w:id="21" w:name="X051b2e3425716b3208e54ad6c136c0fcba4234f"/>
    <w:p>
      <w:pPr>
        <w:pStyle w:val="Heading2"/>
      </w:pPr>
      <w:r>
        <w:t xml:space="preserve">1. Contextualizing Academic Life in France Paris</w:t>
      </w:r>
    </w:p>
    <w:p>
      <w:pPr>
        <w:pStyle w:val="FirstParagraph"/>
      </w:pPr>
      <w:r>
        <w:t xml:space="preserve">The city of France Paris serves as a backdrop for centuries of scholarly pursuit. From the Sorbonne to École Normale Supérieure, the streets are paved with intellectual history. For any Professor arriving in this environment, understanding the local academic culture is not merely a formality but a necessity for effective collaboration and instruction.</w:t>
      </w:r>
    </w:p>
    <w:bookmarkStart w:id="20" w:name="the-prestige-of-french-higher-education"/>
    <w:p>
      <w:pPr>
        <w:pStyle w:val="Heading3"/>
      </w:pPr>
      <w:r>
        <w:t xml:space="preserve">1.1 The Prestige of French Higher Education</w:t>
      </w:r>
    </w:p>
    <w:p>
      <w:pPr>
        <w:numPr>
          <w:ilvl w:val="0"/>
          <w:numId w:val="1001"/>
        </w:numPr>
        <w:pStyle w:val="Compact"/>
      </w:pPr>
      <w:r>
        <w:rPr>
          <w:bCs/>
          <w:b/>
        </w:rPr>
        <w:t xml:space="preserve">Historical Significance:</w:t>
      </w:r>
      <w:r>
        <w:t xml:space="preserve"> </w:t>
      </w:r>
      <w:r>
        <w:t xml:space="preserve">Institutions in France Paris are deeply rooted in Enlightenment ideals, emphasizing critical thinking, rationality, and rigorous debate. A Professor must respect this tradition while introducing modern methodologies.</w:t>
      </w:r>
    </w:p>
    <w:p>
      <w:pPr>
        <w:numPr>
          <w:ilvl w:val="0"/>
          <w:numId w:val="1001"/>
        </w:numPr>
        <w:pStyle w:val="Compact"/>
      </w:pPr>
      <w:r>
        <w:rPr>
          <w:bCs/>
          <w:b/>
        </w:rPr>
        <w:t xml:space="preserve">Cultural Expectations:</w:t>
      </w:r>
      <w:r>
        <w:t xml:space="preserve"> </w:t>
      </w:r>
      <w:r>
        <w:t xml:space="preserve">Students and colleagues alike expect a high level of rhetorical skill and philosophical depth. The role of the Professor here is often that of a "Maître de Conférences" or a distinguished researcher, requiring both pedagogical excellence and scholarly output.</w:t>
      </w:r>
    </w:p>
    <w:bookmarkEnd w:id="20"/>
    <w:bookmarkEnd w:id="21"/>
    <w:bookmarkStart w:id="24" w:name="X01f4a5a5c33d6a6e9efff4b7d1401e802c3c41d"/>
    <w:p>
      <w:pPr>
        <w:pStyle w:val="Heading2"/>
      </w:pPr>
      <w:r>
        <w:t xml:space="preserve">2. The Role of the Professor in Modern Academia</w:t>
      </w:r>
    </w:p>
    <w:p>
      <w:pPr>
        <w:pStyle w:val="FirstParagraph"/>
      </w:pPr>
      <w:r>
        <w:t xml:space="preserve">In the contemporary landscape, the definition of a Professor has evolved significantly. However, in France Paris, there remains a distinct respect for the authority and expertise embodied by academic leaders.</w:t>
      </w:r>
    </w:p>
    <w:bookmarkStart w:id="22" w:name="teaching-and-mentorship"/>
    <w:p>
      <w:pPr>
        <w:pStyle w:val="Heading3"/>
      </w:pPr>
      <w:r>
        <w:t xml:space="preserve">2.1 Teaching and Mentorship</w:t>
      </w:r>
    </w:p>
    <w:p>
      <w:pPr>
        <w:pStyle w:val="FirstParagraph"/>
      </w:pPr>
      <w:r>
        <w:t xml:space="preserve">The primary responsibility of any Seminar Presentation Slides creator or Presenter who is also a Professor involves transmitting knowledge effectively. In France Paris, this often involves navigating bilingual environments or adapting to a curriculum that values theoretical foundations alongside practical application.</w:t>
      </w:r>
    </w:p>
    <w:p>
      <w:pPr>
        <w:numPr>
          <w:ilvl w:val="0"/>
          <w:numId w:val="1002"/>
        </w:numPr>
        <w:pStyle w:val="Compact"/>
      </w:pPr>
      <w:r>
        <w:rPr>
          <w:bCs/>
          <w:b/>
        </w:rPr>
        <w:t xml:space="preserve">Curriculum Development:</w:t>
      </w:r>
      <w:r>
        <w:t xml:space="preserve"> </w:t>
      </w:r>
      <w:r>
        <w:t xml:space="preserve">Professors are expected to design courses that reflect current global trends while maintaining local academic standards.</w:t>
      </w:r>
    </w:p>
    <w:p>
      <w:pPr>
        <w:numPr>
          <w:ilvl w:val="0"/>
          <w:numId w:val="1002"/>
        </w:numPr>
        <w:pStyle w:val="Compact"/>
      </w:pPr>
      <w:r>
        <w:rPr>
          <w:bCs/>
          <w:b/>
        </w:rPr>
        <w:t xml:space="preserve">Mentorship:</w:t>
      </w:r>
      <w:r>
        <w:t xml:space="preserve"> </w:t>
      </w:r>
      <w:r>
        <w:t xml:space="preserve">Guiding doctoral candidates and junior researchers is crucial. The French academic system places a heavy emphasis on the "thèse de doctorat," making the Professor's guidance invaluable in shaping future scholars.</w:t>
      </w:r>
    </w:p>
    <w:bookmarkEnd w:id="22"/>
    <w:bookmarkStart w:id="23" w:name="research-and-innovation"/>
    <w:p>
      <w:pPr>
        <w:pStyle w:val="Heading3"/>
      </w:pPr>
      <w:r>
        <w:t xml:space="preserve">2.2 Research and Innovation</w:t>
      </w:r>
    </w:p>
    <w:p>
      <w:pPr>
        <w:pStyle w:val="FirstParagraph"/>
      </w:pPr>
      <w:r>
        <w:t xml:space="preserve">Beyond teaching, a Professor must contribute to the body of global knowledge. France Paris is home to numerous research labs and international collaborations. Professors are expected to publish in high-impact journals and secure funding for innovative projects.</w:t>
      </w:r>
    </w:p>
    <w:bookmarkEnd w:id="23"/>
    <w:bookmarkEnd w:id="24"/>
    <w:bookmarkStart w:id="27" w:name="X34a6ac795e92305b061cbd0be95a20ef3e3b694"/>
    <w:p>
      <w:pPr>
        <w:pStyle w:val="Heading2"/>
      </w:pPr>
      <w:r>
        <w:t xml:space="preserve">3. Navigating Cultural Nuances in France Paris</w:t>
      </w:r>
    </w:p>
    <w:p>
      <w:pPr>
        <w:pStyle w:val="FirstParagraph"/>
      </w:pPr>
      <w:r>
        <w:t xml:space="preserve">To be successful as a Professor in this region, one must adapt to the specific cultural dynamics of France Paris. Language, etiquette, and social norms play a significant role in professional interactions.</w:t>
      </w:r>
    </w:p>
    <w:bookmarkStart w:id="25" w:name="language-considerations"/>
    <w:p>
      <w:pPr>
        <w:pStyle w:val="Heading3"/>
      </w:pPr>
      <w:r>
        <w:t xml:space="preserve">3.1 Language Considerations</w:t>
      </w:r>
    </w:p>
    <w:p>
      <w:pPr>
        <w:pStyle w:val="FirstParagraph"/>
      </w:pPr>
      <w:r>
        <w:rPr>
          <w:bCs/>
          <w:b/>
        </w:rPr>
        <w:t xml:space="preserve">Bilingualism:</w:t>
      </w:r>
      <w:r>
        <w:t xml:space="preserve"> </w:t>
      </w:r>
      <w:r>
        <w:t xml:space="preserve">While many advanced courses are taught in English, especially in international programs, proficiency in French is highly beneficial. A Professor who engages with the local community in their native tongue builds stronger connections and fosters a more inclusive classroom environment.</w:t>
      </w:r>
    </w:p>
    <w:bookmarkEnd w:id="25"/>
    <w:bookmarkStart w:id="26" w:name="professional-etiquette"/>
    <w:p>
      <w:pPr>
        <w:pStyle w:val="Heading3"/>
      </w:pPr>
      <w:r>
        <w:t xml:space="preserve">3.2 Professional Etiquette</w:t>
      </w:r>
    </w:p>
    <w:p>
      <w:pPr>
        <w:numPr>
          <w:ilvl w:val="0"/>
          <w:numId w:val="1003"/>
        </w:numPr>
        <w:pStyle w:val="Compact"/>
      </w:pPr>
      <w:r>
        <w:rPr>
          <w:bCs/>
          <w:b/>
        </w:rPr>
        <w:t xml:space="preserve">Formal Address:</w:t>
      </w:r>
    </w:p>
    <w:p>
      <w:pPr>
        <w:numPr>
          <w:ilvl w:val="0"/>
          <w:numId w:val="1003"/>
        </w:numPr>
        <w:pStyle w:val="Compact"/>
      </w:pPr>
      <w:r>
        <w:rPr>
          <w:bCs/>
          <w:b/>
        </w:rPr>
        <w:t xml:space="preserve">Punctuality and Preparedness:</w:t>
      </w:r>
      <w:r>
        <w:t xml:space="preserve">: Academic seminars and meetings require strict adherence to schedules. Being late is considered disrespectful in this context.</w:t>
      </w:r>
    </w:p>
    <w:bookmarkEnd w:id="26"/>
    <w:bookmarkEnd w:id="27"/>
    <w:bookmarkStart w:id="30" w:name="strategic-collaborations-and-networking"/>
    <w:p>
      <w:pPr>
        <w:pStyle w:val="Heading2"/>
      </w:pPr>
      <w:r>
        <w:t xml:space="preserve">4. Strategic Collaborations and Networking</w:t>
      </w:r>
    </w:p>
    <w:p>
      <w:pPr>
        <w:pStyle w:val="FirstParagraph"/>
      </w:pPr>
      <w:r>
        <w:t xml:space="preserve">The academic network in France Paris is dense with opportunities for interdisciplinary cooperation. Professors should actively seek partnerships with local universities, research centers, and international organizations based in the capital.</w:t>
      </w:r>
    </w:p>
    <w:bookmarkStart w:id="28" w:name="engaging-with-local-institutions"/>
    <w:p>
      <w:pPr>
        <w:pStyle w:val="Heading3"/>
      </w:pPr>
      <w:r>
        <w:t xml:space="preserve">4.1 Engaging with Local Institutions</w:t>
      </w:r>
    </w:p>
    <w:p>
      <w:pPr>
        <w:numPr>
          <w:ilvl w:val="0"/>
          <w:numId w:val="1004"/>
        </w:numPr>
        <w:pStyle w:val="Compact"/>
      </w:pPr>
      <w:r>
        <w:rPr>
          <w:bCs/>
          <w:b/>
        </w:rPr>
        <w:t xml:space="preserve">CNRS (Centre National de la Recherche Scientifique):</w:t>
      </w:r>
      <w:r>
        <w:t xml:space="preserve">: Collaborating with this national center for scientific research can provide access to state-of-the-art facilities and diverse teams.</w:t>
      </w:r>
    </w:p>
    <w:p>
      <w:pPr>
        <w:numPr>
          <w:ilvl w:val="0"/>
          <w:numId w:val="1004"/>
        </w:numPr>
        <w:pStyle w:val="Compact"/>
      </w:pPr>
      <w:r>
        <w:rPr>
          <w:bCs/>
          <w:b/>
        </w:rPr>
        <w:t xml:space="preserve">Alliances Françaises:</w:t>
      </w:r>
      <w:r>
        <w:t xml:space="preserve">: These institutions promote French language and culture globally, offering Professors platforms for cultural exchange programs.</w:t>
      </w:r>
    </w:p>
    <w:bookmarkEnd w:id="28"/>
    <w:bookmarkStart w:id="29" w:name="international-seminars"/>
    <w:p>
      <w:pPr>
        <w:pStyle w:val="Heading3"/>
      </w:pPr>
      <w:r>
        <w:t xml:space="preserve">4.2 International Seminars</w:t>
      </w:r>
    </w:p>
    <w:p>
      <w:pPr>
        <w:pStyle w:val="FirstParagraph"/>
      </w:pPr>
      <w:r>
        <w:t xml:space="preserve">Seminar Presentation Slides should always highlight the global reach of one's work. Hosting or attending seminars in France Paris allows a Professor to showcase their expertise to an international audience, thereby enhancing their academic profile and fostering cross-border educational initiatives.</w:t>
      </w:r>
    </w:p>
    <w:bookmarkEnd w:id="29"/>
    <w:bookmarkEnd w:id="30"/>
    <w:bookmarkStart w:id="31" w:name="challenges-and-opportunities"/>
    <w:p>
      <w:pPr>
        <w:pStyle w:val="Heading2"/>
      </w:pPr>
      <w:r>
        <w:t xml:space="preserve">5. Challenges and Opportunities</w:t>
      </w:r>
    </w:p>
    <w:p>
      <w:pPr>
        <w:pStyle w:val="FirstParagraph"/>
      </w:pPr>
      <w:r>
        <w:t xml:space="preserve">Navigating academia in France Paris comes with its own set of challenges, from bureaucratic hurdles to competitive funding landscapes. However, the opportunities for personal and professional growth are immense.</w:t>
      </w:r>
    </w:p>
    <w:p>
      <w:pPr>
        <w:numPr>
          <w:ilvl w:val="0"/>
          <w:numId w:val="1005"/>
        </w:numPr>
        <w:pStyle w:val="Compact"/>
      </w:pPr>
      <w:r>
        <w:rPr>
          <w:bCs/>
          <w:b/>
        </w:rPr>
        <w:t xml:space="preserve">Bureaucracy:</w:t>
      </w:r>
      <w:r>
        <w:t xml:space="preserve">: Administrative processes can be complex. Professors need patience and persistence when dealing with institutional paperwork.</w:t>
      </w:r>
    </w:p>
    <w:p>
      <w:pPr>
        <w:numPr>
          <w:ilvl w:val="0"/>
          <w:numId w:val="1005"/>
        </w:numPr>
        <w:pStyle w:val="Compact"/>
      </w:pPr>
      <w:r>
        <w:rPr>
          <w:bCs/>
          <w:b/>
        </w:rPr>
        <w:t xml:space="preserve">Funding Competition:</w:t>
      </w:r>
      <w:r>
        <w:t xml:space="preserve">: Securing grants requires strategic planning and strong proposals that align with national research priorities.</w:t>
      </w:r>
    </w:p>
    <w:bookmarkEnd w:id="31"/>
    <w:bookmarkStart w:id="32" w:name="conclusion"/>
    <w:p>
      <w:pPr>
        <w:pStyle w:val="Heading2"/>
      </w:pPr>
      <w:r>
        <w:t xml:space="preserve">Conclusion</w:t>
      </w:r>
    </w:p>
    <w:p>
      <w:pPr>
        <w:pStyle w:val="FirstParagraph"/>
      </w:pPr>
      <w:r>
        <w:t xml:space="preserve">In conclusion, the role of a Professor in France Paris is multifaceted. It requires not only academic excellence but also cultural sensitivity, adaptability, and strategic networking. As we prepare our Seminar Presentation Slides for this audience, let us remember that we are contributing to a rich tapestry of intellectual history while shaping the future of education and research.</w:t>
      </w:r>
    </w:p>
    <w:p>
      <w:pPr>
        <w:pStyle w:val="BodyText"/>
      </w:pPr>
      <w:r>
        <w:t xml:space="preserve">We encourage all Professors attending this seminar to embrace the unique opportunities offered by France Paris. By understanding local expectations and leveraging international collaborations, you can make a significant impact in your field. Thank you for your attention, and we look forward to engaging with your insights during the Q&amp;A session.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France Paris</dc:title>
  <dc:creator/>
  <dc:language>en</dc:language>
  <cp:keywords/>
  <dcterms:created xsi:type="dcterms:W3CDTF">2026-07-29T16:56:00Z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