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Modern</w:t>
      </w:r>
      <w:r>
        <w:t xml:space="preserve"> </w:t>
      </w:r>
      <w:r>
        <w:t xml:space="preserve">German</w:t>
      </w:r>
      <w:r>
        <w:t xml:space="preserve"> </w:t>
      </w:r>
      <w:r>
        <w:t xml:space="preserve">Higher</w:t>
      </w:r>
      <w:r>
        <w:t xml:space="preserve"> </w:t>
      </w:r>
      <w:r>
        <w:t xml:space="preserve">Education</w:t>
      </w:r>
    </w:p>
    <w:bookmarkStart w:id="20" w:name="Xc9e358ea2393de841b0a41cea1bdc3521a4c75a"/>
    <w:p>
      <w:pPr>
        <w:pStyle w:val="Heading1"/>
      </w:pPr>
      <w:r>
        <w:t xml:space="preserve">Seminar Presentation Slides: The Role of the Professor in Modern Academia</w:t>
      </w:r>
    </w:p>
    <w:p>
      <w:pPr>
        <w:pStyle w:val="FirstParagraph"/>
      </w:pPr>
      <w:r>
        <w:rPr>
          <w:bCs/>
          <w:b/>
        </w:rPr>
        <w:t xml:space="preserve">Focused Context:</w:t>
      </w:r>
      <w:r>
        <w:t xml:space="preserve">The Academic Landscape of Germany Munich</w:t>
      </w:r>
    </w:p>
    <w:p>
      <w:pPr>
        <w:pStyle w:val="BodyText"/>
      </w:pPr>
      <w:r>
        <w:t xml:space="preserve">In this comprehensive</w:t>
      </w:r>
      <w:r>
        <w:t xml:space="preserve"> </w:t>
      </w:r>
      <w:r>
        <w:rPr>
          <w:bCs/>
          <w:b/>
        </w:rPr>
        <w:t xml:space="preserve">Seminar Presentation Slides</w:t>
      </w:r>
      <w:r>
        <w:t xml:space="preserve"> </w:t>
      </w:r>
      <w:r>
        <w:t xml:space="preserve">document, we will explore the multifaceted role of a</w:t>
      </w:r>
      <w:r>
        <w:t xml:space="preserve"> </w:t>
      </w:r>
      <w:r>
        <w:rPr>
          <w:bCs/>
          <w:b/>
        </w:rPr>
        <w:t xml:space="preserve">Professor</w:t>
      </w:r>
      <w:r>
        <w:t xml:space="preserve">, with a specific focus on the unique academic environment found in</w:t>
      </w:r>
      <w:r>
        <w:t xml:space="preserve"> </w:t>
      </w:r>
      <w:r>
        <w:rPr>
          <w:bCs/>
          <w:b/>
        </w:rPr>
        <w:t xml:space="preserve">Germany Munich</w:t>
      </w:r>
      <w:r>
        <w:t xml:space="preserve">. As higher education institutions across Europe evolve to meet global standards, understanding the traditional and contemporary responsibilities of professors within German universities is essential. This document serves not merely as an outline for presentation slides, but as a detailed textual framework that expands upon every key point required for an in-depth academic seminar. The integration of specific local nuances from Munich ensures that this material is highly relevant for audiences situated in or studying the Bavarian higher education system.</w:t>
      </w:r>
    </w:p>
    <w:bookmarkEnd w:id="20"/>
    <w:bookmarkStart w:id="21" w:name="X35d5aa4b15002f2362e9157f77af93098477881"/>
    <w:p>
      <w:pPr>
        <w:pStyle w:val="Heading2"/>
      </w:pPr>
      <w:r>
        <w:rPr>
          <w:bCs/>
          <w:b/>
        </w:rPr>
        <w:t xml:space="preserve">Slide 1:</w:t>
      </w:r>
      <w:r>
        <w:t xml:space="preserve">The Historical Foundation of the Professor</w:t>
      </w:r>
    </w:p>
    <w:p>
      <w:pPr>
        <w:pStyle w:val="FirstParagraph"/>
      </w:pPr>
      <w:r>
        <w:t xml:space="preserve">To understand the modern</w:t>
      </w:r>
      <w:r>
        <w:t xml:space="preserve"> </w:t>
      </w:r>
      <w:r>
        <w:rPr>
          <w:bCs/>
          <w:b/>
        </w:rPr>
        <w:t xml:space="preserve">Seminar Presentation Slides</w:t>
      </w:r>
      <w:r>
        <w:t xml:space="preserve">, one must first appreciate the historical weight carried by the title of</w:t>
      </w:r>
      <w:r>
        <w:t xml:space="preserve"> </w:t>
      </w:r>
      <w:r>
        <w:rPr>
          <w:bCs/>
          <w:b/>
        </w:rPr>
        <w:t xml:space="preserve">Professor</w:t>
      </w:r>
      <w:r>
        <w:t xml:space="preserve">. The concept originated in medieval Europe, but it reached its zenith in German universities during the 19th century. In Munich, home to prestigious institutions like Ludwig-Maximilians-Universität (LMU) and Technical University of Munich (TUM), this tradition is deeply embedded. Historically, a</w:t>
      </w:r>
      <w:r>
        <w:t xml:space="preserve"> </w:t>
      </w:r>
      <w:r>
        <w:rPr>
          <w:bCs/>
          <w:b/>
        </w:rPr>
        <w:t xml:space="preserve">Professor</w:t>
      </w:r>
      <w:r>
        <w:t xml:space="preserve"> </w:t>
      </w:r>
      <w:r>
        <w:t xml:space="preserve">was not just an instructor but a "licensed teacher" capable of independent research and teaching within their specific field. This dual mandate—Lehre und Forschung (teaching and research)—remains the cornerstone of academic appointments in</w:t>
      </w:r>
      <w:r>
        <w:t xml:space="preserve"> </w:t>
      </w:r>
      <w:r>
        <w:rPr>
          <w:bCs/>
          <w:b/>
        </w:rPr>
        <w:t xml:space="preserve">Germany Munich</w:t>
      </w:r>
      <w:r>
        <w:t xml:space="preserve">. When presenting this slide, it is crucial to highlight how the Humboldtian model, which emphasizes unity of teaching and research, continues to influence hiring practices and tenure tracks in Bavarian universities today. The evolution from a purely lecture-based role to one heavily weighted toward grant acquisition and publication output has fundamentally shifted how professors operate within</w:t>
      </w:r>
      <w:r>
        <w:t xml:space="preserve"> </w:t>
      </w:r>
      <w:r>
        <w:rPr>
          <w:bCs/>
          <w:b/>
        </w:rPr>
        <w:t xml:space="preserve">Germany Munich</w:t>
      </w:r>
      <w:r>
        <w:t xml:space="preserve">.</w:t>
      </w:r>
    </w:p>
    <w:bookmarkEnd w:id="21"/>
    <w:bookmarkStart w:id="22" w:name="X7eb489849530984636984e3d4aae66d84f34cd6"/>
    <w:p>
      <w:pPr>
        <w:pStyle w:val="Heading2"/>
      </w:pPr>
      <w:r>
        <w:rPr>
          <w:bCs/>
          <w:b/>
        </w:rPr>
        <w:t xml:space="preserve">Slide 2:</w:t>
      </w:r>
      <w:r>
        <w:t xml:space="preserve">Pedagogical Responsibilities and Student Mentorship</w:t>
      </w:r>
    </w:p>
    <w:p>
      <w:pPr>
        <w:pStyle w:val="FirstParagraph"/>
      </w:pPr>
      <w:r>
        <w:t xml:space="preserve">In the context of a robust</w:t>
      </w:r>
      <w:r>
        <w:t xml:space="preserve"> </w:t>
      </w:r>
      <w:r>
        <w:rPr>
          <w:iCs/>
          <w:i/>
        </w:rPr>
        <w:t xml:space="preserve">Seminar Presentation Slides</w:t>
      </w:r>
      <w:r>
        <w:t xml:space="preserve">, the teaching aspect of a</w:t>
      </w:r>
      <w:r>
        <w:t xml:space="preserve"> </w:t>
      </w:r>
      <w:r>
        <w:rPr>
          <w:bCs/>
          <w:b/>
        </w:rPr>
        <w:t xml:space="preserve">Professor's</w:t>
      </w:r>
      <w:r>
        <w:t xml:space="preserve"> </w:t>
      </w:r>
      <w:r>
        <w:t xml:space="preserve">job cannot be overstated. In Munich, where universities compete fiercely for top-tier international talent, professors are expected to deliver high-quality lectures that bridge theoretical knowledge with practical application. Unlike many Anglo-Saxon models where undergraduate teaching is often delegated to junior staff or graduate students, German professors typically lead core seminars and advanced lectures themselves. This document emphasizes that a</w:t>
      </w:r>
      <w:r>
        <w:t xml:space="preserve"> </w:t>
      </w:r>
      <w:r>
        <w:rPr>
          <w:bCs/>
          <w:b/>
        </w:rPr>
        <w:t xml:space="preserve">Professor</w:t>
      </w:r>
      <w:r>
        <w:t xml:space="preserve"> </w:t>
      </w:r>
      <w:r>
        <w:t xml:space="preserve">in Munich acts as a primary mentor for doctoral candidates (Promotionsstudium). The relationship between professor and student is traditionally close yet formal. Presenters should note that in</w:t>
      </w:r>
      <w:r>
        <w:t xml:space="preserve"> </w:t>
      </w:r>
      <w:r>
        <w:rPr>
          <w:bCs/>
          <w:b/>
        </w:rPr>
        <w:t xml:space="preserve">Germany Munich</w:t>
      </w:r>
      <w:r>
        <w:t xml:space="preserve">, the supervision of PhDs is a critical metric for evaluating academic success, requiring professors to dedicate significant time to guiding research projects, reviewing manuscripts, and preparing students for their final dissertations.</w:t>
      </w:r>
    </w:p>
    <w:bookmarkEnd w:id="22"/>
    <w:bookmarkStart w:id="23" w:name="Xa09970450880f18f56c89299f1668693994d575"/>
    <w:p>
      <w:pPr>
        <w:pStyle w:val="Heading2"/>
      </w:pPr>
      <w:r>
        <w:rPr>
          <w:bCs/>
          <w:b/>
        </w:rPr>
        <w:t xml:space="preserve">Slide 3:</w:t>
      </w:r>
      <w:r>
        <w:t xml:space="preserve">Cutting-Edge Research and Grant Acquisition</w:t>
      </w:r>
    </w:p>
    <w:p>
      <w:pPr>
        <w:pStyle w:val="FirstParagraph"/>
      </w:pPr>
      <w:r>
        <w:t xml:space="preserve">The second pillar of the</w:t>
      </w:r>
      <w:r>
        <w:t xml:space="preserve"> </w:t>
      </w:r>
      <w:r>
        <w:rPr>
          <w:bCs/>
          <w:b/>
        </w:rPr>
        <w:t xml:space="preserve">Seminar Presentation Slides</w:t>
      </w:r>
      <w:r>
        <w:t xml:space="preserve"> </w:t>
      </w:r>
      <w:r>
        <w:t xml:space="preserve">focuses on research excellence. In</w:t>
      </w:r>
      <w:r>
        <w:t xml:space="preserve"> </w:t>
      </w:r>
      <w:r>
        <w:rPr>
          <w:bCs/>
          <w:b/>
        </w:rPr>
        <w:t xml:space="preserve">Germany Munich</w:t>
      </w:r>
      <w:r>
        <w:t xml:space="preserve">, universities are often classified as "Excellence Universities," meaning they receive extra funding to support world-class research. Consequently, a</w:t>
      </w:r>
      <w:r>
        <w:t xml:space="preserve"> </w:t>
      </w:r>
      <w:r>
        <w:rPr>
          <w:bCs/>
          <w:b/>
        </w:rPr>
        <w:t xml:space="preserve">Professor</w:t>
      </w:r>
      <w:r>
        <w:t xml:space="preserve"> </w:t>
      </w:r>
      <w:r>
        <w:t xml:space="preserve">here is expected to secure substantial external funding from agencies such as the Deutsche Forschungsgemeinschaft (DFG) or European Union grants. The role has transformed into that of a "research manager" who leads large teams of scientists. This slide section must detail the pressure to publish in high-impact journals and collaborate internationally. For audiences in Munich, it is vital to mention local networks like the Bavarian Academy of Sciences and Humanities, where professors often collaborate across disciplines. The expectation for innovation means that</w:t>
      </w:r>
      <w:r>
        <w:t xml:space="preserve"> </w:t>
      </w:r>
      <w:r>
        <w:rPr>
          <w:bCs/>
          <w:b/>
        </w:rPr>
        <w:t xml:space="preserve">Professor</w:t>
      </w:r>
      <w:r>
        <w:t xml:space="preserve">s are not just disseminating knowledge but actively creating new paradigms in fields ranging from artificial intelligence at TUM to theoretical physics at LMU.</w:t>
      </w:r>
    </w:p>
    <w:bookmarkEnd w:id="23"/>
    <w:bookmarkStart w:id="24" w:name="X73b9a110ead6620ab7442c1c7e7901cd3119e3c"/>
    <w:p>
      <w:pPr>
        <w:pStyle w:val="Heading2"/>
      </w:pPr>
      <w:r>
        <w:rPr>
          <w:bCs/>
          <w:b/>
        </w:rPr>
        <w:t xml:space="preserve">Slide 4:</w:t>
      </w:r>
      <w:r>
        <w:t xml:space="preserve">Administrative Roles and Departmental Governance</w:t>
      </w:r>
    </w:p>
    <w:p>
      <w:pPr>
        <w:pStyle w:val="FirstParagraph"/>
      </w:pPr>
      <w:r>
        <w:t xml:space="preserve">A common misconception in general discussions is that professors only teach and research. However, this comprehensive</w:t>
      </w:r>
      <w:r>
        <w:t xml:space="preserve"> </w:t>
      </w:r>
      <w:r>
        <w:rPr>
          <w:iCs/>
          <w:i/>
        </w:rPr>
        <w:t xml:space="preserve">Seminar Presentation Slides</w:t>
      </w:r>
      <w:r>
        <w:t xml:space="preserve"> </w:t>
      </w:r>
      <w:r>
        <w:t xml:space="preserve">document clarifies that administrative duties form a significant part of the job description. In</w:t>
      </w:r>
      <w:r>
        <w:t xml:space="preserve"> </w:t>
      </w:r>
      <w:r>
        <w:rPr>
          <w:bCs/>
          <w:b/>
        </w:rPr>
        <w:t xml:space="preserve">Germany Munich</w:t>
      </w:r>
      <w:r>
        <w:t xml:space="preserve">, professors often rotate through leadership positions such as Dean (Dekan) or Vice-Dean (Vize-Dekan). These roles involve overseeing budget allocations, managing faculty staff, and ensuring compliance with state regulations from the Bavarian State Ministry of Science and the Arts. Furthermore, professors participate in faculty senates that make crucial decisions regarding curriculum development and hiring committees. This slide highlights that effective communication and diplomatic skills are now as important as scientific prowess for a</w:t>
      </w:r>
      <w:r>
        <w:t xml:space="preserve"> </w:t>
      </w:r>
      <w:r>
        <w:rPr>
          <w:bCs/>
          <w:b/>
        </w:rPr>
        <w:t xml:space="preserve">Professor</w:t>
      </w:r>
      <w:r>
        <w:t xml:space="preserve"> </w:t>
      </w:r>
      <w:r>
        <w:t xml:space="preserve">navigating the bureaucratic landscape of</w:t>
      </w:r>
      <w:r>
        <w:t xml:space="preserve"> </w:t>
      </w:r>
      <w:r>
        <w:rPr>
          <w:bCs/>
          <w:b/>
        </w:rPr>
        <w:t xml:space="preserve">Germany Munich</w:t>
      </w:r>
      <w:r>
        <w:t xml:space="preserve">.</w:t>
      </w:r>
    </w:p>
    <w:bookmarkEnd w:id="24"/>
    <w:bookmarkStart w:id="25" w:name="Xa8420de176c56703320c375c001b8b34355802a"/>
    <w:p>
      <w:pPr>
        <w:pStyle w:val="Heading2"/>
      </w:pPr>
      <w:r>
        <w:rPr>
          <w:bCs/>
          <w:b/>
        </w:rPr>
        <w:t xml:space="preserve">Seminar Presentation Slides:</w:t>
      </w:r>
      <w:r>
        <w:br/>
      </w:r>
      <w:r>
        <w:t xml:space="preserve">Internationalization and Global Networks</w:t>
      </w:r>
    </w:p>
    <w:p>
      <w:pPr>
        <w:pStyle w:val="FirstParagraph"/>
      </w:pPr>
      <w:r>
        <w:t xml:space="preserve">Munich is a global hub for innovation, attracting talent from around the world. Therefore, the modern</w:t>
      </w:r>
      <w:r>
        <w:t xml:space="preserve"> </w:t>
      </w:r>
      <w:r>
        <w:rPr>
          <w:bCs/>
          <w:b/>
        </w:rPr>
        <w:t xml:space="preserve">Professor</w:t>
      </w:r>
      <w:r>
        <w:t xml:space="preserve"> </w:t>
      </w:r>
      <w:r>
        <w:t xml:space="preserve">must be fluent in international academic culture. This section of the presentation outlines the necessity for cross-border collaborations. Professors in Munich are expected to maintain active research partnerships with institutions in North America, Asia, and other European countries. The language of science remains predominantly English, requiring</w:t>
      </w:r>
      <w:r>
        <w:t xml:space="preserve"> </w:t>
      </w:r>
      <w:r>
        <w:rPr>
          <w:bCs/>
          <w:b/>
        </w:rPr>
        <w:t xml:space="preserve">Professor</w:t>
      </w:r>
      <w:r>
        <w:t xml:space="preserve">s to teach increasingly bilingual or fully English-taught master’s programs. This shift is evident in the offerings at both LMU and TUM. Presenters should emphasize that being a</w:t>
      </w:r>
      <w:r>
        <w:t xml:space="preserve"> </w:t>
      </w:r>
      <w:r>
        <w:rPr>
          <w:bCs/>
          <w:b/>
        </w:rPr>
        <w:t xml:space="preserve">Professor</w:t>
      </w:r>
      <w:r>
        <w:t xml:space="preserve"> </w:t>
      </w:r>
      <w:r>
        <w:t xml:space="preserve">in</w:t>
      </w:r>
      <w:r>
        <w:t xml:space="preserve"> </w:t>
      </w:r>
      <w:r>
        <w:rPr>
          <w:bCs/>
          <w:b/>
        </w:rPr>
        <w:t xml:space="preserve">Germany Munich</w:t>
      </w:r>
      <w:r>
        <w:t xml:space="preserve"> </w:t>
      </w:r>
      <w:r>
        <w:t xml:space="preserve">today implies being a global citizen who can navigate different academic systems, manage diverse research teams, and promote their institution on the world stage through conference keynotes and editorial board memberships.</w:t>
      </w:r>
    </w:p>
    <w:bookmarkEnd w:id="25"/>
    <w:bookmarkStart w:id="26" w:name="X7a57c3741b2c501db9254691011d9ba1a3bc899"/>
    <w:p>
      <w:pPr>
        <w:pStyle w:val="Heading2"/>
      </w:pPr>
      <w:r>
        <w:rPr>
          <w:bCs/>
          <w:b/>
        </w:rPr>
        <w:t xml:space="preserve">Seminar Presentation Slides:</w:t>
      </w:r>
      <w:r>
        <w:br/>
      </w:r>
      <w:r>
        <w:t xml:space="preserve">Ethical Oversight and Academic Integrity</w:t>
      </w:r>
    </w:p>
    <w:p>
      <w:pPr>
        <w:pStyle w:val="FirstParagraph"/>
      </w:pPr>
      <w:r>
        <w:t xml:space="preserve">With great power comes significant ethical responsibility. This slide addresses the role of the</w:t>
      </w:r>
      <w:r>
        <w:t xml:space="preserve"> </w:t>
      </w:r>
      <w:r>
        <w:rPr>
          <w:bCs/>
          <w:b/>
        </w:rPr>
        <w:t xml:space="preserve">Professor</w:t>
      </w:r>
      <w:r>
        <w:t xml:space="preserve"> </w:t>
      </w:r>
      <w:r>
        <w:t xml:space="preserve">as a guardian of academic integrity. In</w:t>
      </w:r>
      <w:r>
        <w:t xml:space="preserve"> </w:t>
      </w:r>
      <w:r>
        <w:rPr>
          <w:bCs/>
          <w:b/>
        </w:rPr>
        <w:t xml:space="preserve">Germany Munich</w:t>
      </w:r>
      <w:r>
        <w:t xml:space="preserve">, where rigorous standards are maintained, professors must ensure that their research adheres to strict ethical guidelines, particularly in medical and biological sciences involving human subjects or animal testing. They are also responsible for mentoring young researchers on proper citation practices and data management. The seminar presentation must stress that any breach of ethics reflects poorly not only on the individual but on the entire institution in Munich. Furthermore, professors serve as role models for societal engagement, often participating in public debates on science policy and climate change, thereby bridging the gap between academia and society.</w:t>
      </w:r>
    </w:p>
    <w:bookmarkEnd w:id="26"/>
    <w:bookmarkStart w:id="27" w:name="Xe74d1d7a587cdb6dcfc6f43c8d164fca4134667"/>
    <w:p>
      <w:pPr>
        <w:pStyle w:val="Heading2"/>
      </w:pPr>
      <w:r>
        <w:rPr>
          <w:bCs/>
          <w:b/>
        </w:rPr>
        <w:t xml:space="preserve">Seminar Presentation Slides:</w:t>
      </w:r>
      <w:r>
        <w:br/>
      </w:r>
      <w:r>
        <w:t xml:space="preserve">Future Challenges for the Modern Professor</w:t>
      </w:r>
    </w:p>
    <w:p>
      <w:pPr>
        <w:pStyle w:val="FirstParagraph"/>
      </w:pPr>
      <w:r>
        <w:t xml:space="preserve">As we look toward the future, several challenges will shape the role of the</w:t>
      </w:r>
      <w:r>
        <w:t xml:space="preserve"> </w:t>
      </w:r>
      <w:r>
        <w:rPr>
          <w:bCs/>
          <w:b/>
        </w:rPr>
        <w:t xml:space="preserve">Professor</w:t>
      </w:r>
      <w:r>
        <w:t xml:space="preserve">. These include digital transformation, where professors must adapt to hybrid teaching models and utilize new educational technologies. Additionally, there is growing pressure regarding work-life balance and mental health awareness within academic departments in Munich. The traditional "always-on" culture of academia is being questioned. This slide argues that the next generation of</w:t>
      </w:r>
      <w:r>
        <w:t xml:space="preserve"> </w:t>
      </w:r>
      <w:r>
        <w:rPr>
          <w:bCs/>
          <w:b/>
        </w:rPr>
        <w:t xml:space="preserve">Professor</w:t>
      </w:r>
      <w:r>
        <w:t xml:space="preserve">s will need to be agile, tech-savvy, and empathetic leaders. It also touches upon the changing nature of funding, with more emphasis on interdisciplinary projects and societal impact rather than pure disciplinary excellence alone.</w:t>
      </w:r>
    </w:p>
    <w:bookmarkEnd w:id="27"/>
    <w:bookmarkStart w:id="28" w:name="X4d4c4a28272bc5c66559530639e0588941530e4"/>
    <w:p>
      <w:pPr>
        <w:pStyle w:val="Heading2"/>
      </w:pPr>
      <w:r>
        <w:rPr>
          <w:bCs/>
          <w:b/>
        </w:rPr>
        <w:t xml:space="preserve">Seminar Presentation Slides:</w:t>
      </w:r>
      <w:r>
        <w:br/>
      </w:r>
      <w:r>
        <w:t xml:space="preserve">Conclusion: The Enduring Legacy in Germany Munich</w:t>
      </w:r>
    </w:p>
    <w:p>
      <w:pPr>
        <w:pStyle w:val="FirstParagraph"/>
      </w:pPr>
      <w:r>
        <w:t xml:space="preserve">In conclusion, the role of the</w:t>
      </w:r>
      <w:r>
        <w:t xml:space="preserve"> </w:t>
      </w:r>
      <w:r>
        <w:rPr>
          <w:bCs/>
          <w:b/>
        </w:rPr>
        <w:t xml:space="preserve">Professor</w:t>
      </w:r>
      <w:r>
        <w:t xml:space="preserve"> </w:t>
      </w:r>
      <w:r>
        <w:t xml:space="preserve">is evolving but remains central to the identity of universities in</w:t>
      </w:r>
      <w:r>
        <w:t xml:space="preserve"> </w:t>
      </w:r>
      <w:r>
        <w:rPr>
          <w:bCs/>
          <w:b/>
        </w:rPr>
        <w:t xml:space="preserve">Germany Munich</w:t>
      </w:r>
      <w:r>
        <w:t xml:space="preserve">. This document has served as a detailed textual backbone for your</w:t>
      </w:r>
      <w:r>
        <w:t xml:space="preserve"> </w:t>
      </w:r>
      <w:r>
        <w:rPr>
          <w:iCs/>
          <w:i/>
        </w:rPr>
        <w:t xml:space="preserve">Seminar Presentation Slides</w:t>
      </w:r>
      <w:r>
        <w:t xml:space="preserve">, ensuring that all critical aspects—from historical context and teaching duties to administrative burdens and ethical obligations—are covered with depth and precision. The vibrant academic ecosystem of Munich provides an ideal setting to observe these dynamics in action. Whether you are addressing new faculty members, international students, or policy makers, this structured approach ensures a thorough understanding of what it means to hold the chair of</w:t>
      </w:r>
      <w:r>
        <w:t xml:space="preserve"> </w:t>
      </w:r>
      <w:r>
        <w:rPr>
          <w:bCs/>
          <w:b/>
        </w:rPr>
        <w:t xml:space="preserve">Professor</w:t>
      </w:r>
      <w:r>
        <w:t xml:space="preserve"> </w:t>
      </w:r>
      <w:r>
        <w:t xml:space="preserve">in one of Europe's most prestigious academic regions.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Professor in Modern German Higher Education</dc:title>
  <dc:creator/>
  <dc:language>en</dc:language>
  <cp:keywords/>
  <dcterms:created xsi:type="dcterms:W3CDTF">2026-07-29T07:54:34Z</dcterms:created>
  <dcterms:modified xsi:type="dcterms:W3CDTF">2026-07-29T07:54:34Z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