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Professor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India</w:t>
      </w:r>
      <w:r>
        <w:t xml:space="preserve"> </w:t>
      </w:r>
      <w:r>
        <w:t xml:space="preserve">Bangalore</w:t>
      </w:r>
    </w:p>
    <w:bookmarkStart w:id="21" w:name="slide-1"/>
    <w:bookmarkStart w:id="20" w:name="X3ca6885a32f29c8062dfe441abec64b02696b20"/>
    <w:p>
      <w:pPr>
        <w:pStyle w:val="Heading1"/>
      </w:pPr>
      <w:r>
        <w:t xml:space="preserve">Seminar Presentation Slides: The Professor in the Context of India Bangalore</w:t>
      </w:r>
    </w:p>
    <w:p>
      <w:pPr>
        <w:pStyle w:val="FirstParagraph"/>
      </w:pPr>
      <w:r>
        <w:rPr>
          <w:bCs/>
          <w:b/>
        </w:rPr>
        <w:t xml:space="preserve">Title:</w:t>
      </w:r>
      <w:r>
        <w:t xml:space="preserve"> </w:t>
      </w:r>
      <w:r>
        <w:t xml:space="preserve">Navigating the Academic Landscape: The Evolving Role of the Professor in India, Bangalore.</w:t>
      </w:r>
    </w:p>
    <w:p>
      <w:pPr>
        <w:pStyle w:val="BodyText"/>
      </w:pPr>
      <w:r>
        <w:rPr>
          <w:bCs/>
          <w:b/>
        </w:rPr>
        <w:t xml:space="preserve">Preface:</w:t>
      </w:r>
    </w:p>
    <w:p>
      <w:pPr>
        <w:pStyle w:val="BodyText"/>
      </w:pPr>
      <w:r>
        <w:t xml:space="preserve">Welcome to this comprehensive Seminar Presentation Slides document, specifically curated for an academic audience situated within the vibrant technological and educational hub of India, Bangalore. This presentation aims to dissect the multifaceted role of a Professor today. In a city known as the "Silicon Valley of India," where tradition meets cutting-edge technology, the definition and responsibilities of a Professor have undergone significant transformation. This document serves not just as a lecture aid, but as an analytical framework for understanding how faculty members in India Bangalore contribute to global knowledge economies while preserving indigenous pedagogical values.</w:t>
      </w:r>
    </w:p>
    <w:bookmarkEnd w:id="20"/>
    <w:bookmarkEnd w:id="21"/>
    <w:bookmarkStart w:id="24" w:name="slide-2"/>
    <w:bookmarkStart w:id="23" w:name="Xd254f5b752134b98ad5588f4bf1f1d455c6b5cf"/>
    <w:p>
      <w:pPr>
        <w:pStyle w:val="Heading1"/>
      </w:pPr>
      <w:r>
        <w:t xml:space="preserve">Seminar Presentation Slides: The Urban Context of India Bangalore</w:t>
      </w:r>
    </w:p>
    <w:bookmarkStart w:id="22" w:name="the-unique-ecosystem"/>
    <w:p>
      <w:pPr>
        <w:pStyle w:val="Heading2"/>
      </w:pPr>
      <w:r>
        <w:t xml:space="preserve">The Unique Ecosystem</w:t>
      </w:r>
    </w:p>
    <w:p>
      <w:pPr>
        <w:pStyle w:val="FirstParagraph"/>
      </w:pPr>
      <w:r>
        <w:rPr>
          <w:bCs/>
          <w:b/>
        </w:rPr>
        <w:t xml:space="preserve">Contextual Analysis:</w:t>
      </w:r>
    </w:p>
    <w:p>
      <w:pPr>
        <w:pStyle w:val="BodyText"/>
      </w:pPr>
      <w:r>
        <w:t xml:space="preserve">To understand the Professor in this setting, one must first appreciate the city itself. Bangalore is a metropolis that hosts premier institutions such as the Indian Institute of Science (IISc), Indian Institute of Management (IIM) Bangalore, and numerous engineering colleges. The energy here is palpable; it is a fusion of ancient heritage and modern innovation.</w:t>
      </w:r>
    </w:p>
    <w:p>
      <w:pPr>
        <w:pStyle w:val="BodyText"/>
      </w:pPr>
      <w:r>
        <w:rPr>
          <w:bCs/>
          <w:b/>
        </w:rPr>
        <w:t xml:space="preserve">The Impact on Academia:</w:t>
      </w:r>
    </w:p>
    <w:p>
      <w:pPr>
        <w:pStyle w:val="BodyText"/>
      </w:pPr>
      <w:r>
        <w:t xml:space="preserve">In this specific geographic location, the Professor is not merely an instructor but often a mentor to future tech entrepreneurs, policy makers, and global citizens. The academic environment in India Bangalore is highly competitive yet collaborative. Students are exposed to international standards while rooted in local cultural contexts. Therefore, Seminar Presentation Slides prepared for this audience must reflect this duality—balancing rigorous theoretical frameworks with practical, industry-relevant applications.</w:t>
      </w:r>
    </w:p>
    <w:bookmarkEnd w:id="22"/>
    <w:bookmarkEnd w:id="23"/>
    <w:bookmarkEnd w:id="24"/>
    <w:bookmarkStart w:id="27" w:name="slide-3"/>
    <w:bookmarkStart w:id="26" w:name="Xbf2588a661157dd8cd529d5676fd1db67895f35"/>
    <w:p>
      <w:pPr>
        <w:pStyle w:val="Heading1"/>
      </w:pPr>
      <w:r>
        <w:t xml:space="preserve">Seminar Presentation Slides: Redefining the Professor</w:t>
      </w:r>
    </w:p>
    <w:bookmarkStart w:id="25" w:name="beyond-the-lecture-hall"/>
    <w:p>
      <w:pPr>
        <w:pStyle w:val="Heading2"/>
      </w:pPr>
      <w:r>
        <w:t xml:space="preserve">Beyond the Lecture Hall</w:t>
      </w:r>
    </w:p>
    <w:p>
      <w:pPr>
        <w:pStyle w:val="FirstParagraph"/>
      </w:pPr>
      <w:r>
        <w:rPr>
          <w:bCs/>
          <w:b/>
        </w:rPr>
        <w:t xml:space="preserve">The Modern Role:</w:t>
      </w:r>
    </w:p>
    <w:p>
      <w:pPr>
        <w:pStyle w:val="BodyText"/>
      </w:pPr>
      <w:r>
        <w:t xml:space="preserve">Gone are the days when a Professor was solely responsible for transmitting knowledge from a textbook. In today’s information age, particularly within the dynamic academic institutions of India Bangalore, the role has shifted towards facilitation and curation. A modern Professor acts as a guide who helps students navigate through vast oceans of data.</w:t>
      </w:r>
    </w:p>
    <w:p>
      <w:pPr>
        <w:pStyle w:val="BodyText"/>
      </w:pPr>
      <w:r>
        <w:rPr>
          <w:bCs/>
          <w:b/>
        </w:rPr>
        <w:t xml:space="preserve">Key Responsibilities:</w:t>
      </w:r>
    </w:p>
    <w:p>
      <w:pPr>
        <w:numPr>
          <w:ilvl w:val="0"/>
          <w:numId w:val="1001"/>
        </w:numPr>
        <w:pStyle w:val="Compact"/>
      </w:pPr>
      <w:r>
        <w:rPr>
          <w:bCs/>
          <w:b/>
        </w:rPr>
        <w:t xml:space="preserve">Mentorship:</w:t>
      </w:r>
      <w:r>
        <w:t xml:space="preserve"> </w:t>
      </w:r>
      <w:r>
        <w:t xml:space="preserve">Providing career guidance in a job market that is rapidly evolving due to AI and automation.</w:t>
      </w:r>
    </w:p>
    <w:p>
      <w:pPr>
        <w:numPr>
          <w:ilvl w:val="0"/>
          <w:numId w:val="1001"/>
        </w:numPr>
        <w:pStyle w:val="Compact"/>
      </w:pPr>
      <w:r>
        <w:t xml:space="preserve">Innovation Catalyst:: Encouraging research that solves local problems with global relevance.</w:t>
      </w:r>
    </w:p>
    <w:p>
      <w:pPr>
        <w:numPr>
          <w:ilvl w:val="0"/>
          <w:numId w:val="1001"/>
        </w:numPr>
        <w:pStyle w:val="Compact"/>
      </w:pPr>
      <w:r>
        <w:t xml:space="preserve">Cultural Bridge:: Teaching students how to engage respectfully and effectively in a diverse, multicultural workforce. This is crucial for institutions in India Bangalore which often host international exchange programs.</w:t>
      </w:r>
    </w:p>
    <w:bookmarkEnd w:id="25"/>
    <w:bookmarkEnd w:id="26"/>
    <w:bookmarkEnd w:id="27"/>
    <w:bookmarkStart w:id="30" w:name="slide-4"/>
    <w:bookmarkStart w:id="29" w:name="Xf59aed5e0fd6a17502f4a4b3561a37773ad90ed"/>
    <w:p>
      <w:pPr>
        <w:pStyle w:val="Heading1"/>
      </w:pPr>
      <w:r>
        <w:t xml:space="preserve">Seminar Presentation Slides: Research and Innovation</w:t>
      </w:r>
    </w:p>
    <w:bookmarkStart w:id="28" w:name="the-engine-of-growth"/>
    <w:p>
      <w:pPr>
        <w:pStyle w:val="Heading2"/>
      </w:pPr>
      <w:r>
        <w:t xml:space="preserve">The Engine of Growth</w:t>
      </w:r>
    </w:p>
    <w:p>
      <w:pPr>
        <w:pStyle w:val="FirstParagraph"/>
      </w:pPr>
      <w:r>
        <w:rPr>
          <w:bCs/>
          <w:b/>
        </w:rPr>
        <w:t xml:space="preserve">Research Landscape:</w:t>
      </w:r>
    </w:p>
    <w:p>
      <w:pPr>
        <w:pStyle w:val="BodyText"/>
      </w:pPr>
      <w:r>
        <w:t xml:space="preserve">In the context of India Bangalore, research output is a critical metric for institutional prestige. Professors are expected to publish in high-impact journals and secure grants from both public and private sectors. The proximity to major technology parks means that Professors often collaborate directly with industry leaders.</w:t>
      </w:r>
    </w:p>
    <w:p>
      <w:pPr>
        <w:pStyle w:val="BodyText"/>
      </w:pPr>
      <w:r>
        <w:rPr>
          <w:bCs/>
          <w:b/>
        </w:rPr>
        <w:t xml:space="preserve">Interdisciplinary Approach:</w:t>
      </w:r>
    </w:p>
    <w:p>
      <w:pPr>
        <w:pStyle w:val="BodyText"/>
      </w:pPr>
      <w:r>
        <w:t xml:space="preserve">The complexity of modern challenges requires interdisciplinary solutions. A Professor in Bangalore might collaborate with engineers, data scientists, sociologists, and economists. This Seminar Presentation Slides framework emphasizes that the successful Professor is a networker who leverages the unique ecosystem of India Bangalore to foster cross-pollination of ideas.</w:t>
      </w:r>
    </w:p>
    <w:bookmarkEnd w:id="28"/>
    <w:bookmarkEnd w:id="29"/>
    <w:bookmarkEnd w:id="30"/>
    <w:bookmarkStart w:id="33" w:name="slide-5"/>
    <w:bookmarkStart w:id="32" w:name="X8e5ec4f5e8de4322a70f150a493d6529b5cecea"/>
    <w:p>
      <w:pPr>
        <w:pStyle w:val="Heading1"/>
      </w:pPr>
      <w:r>
        <w:t xml:space="preserve">Seminar Presentation Slides: Pedagogical Innovations</w:t>
      </w:r>
    </w:p>
    <w:bookmarkStart w:id="31" w:name="teaching-in-the-digital-age"/>
    <w:p>
      <w:pPr>
        <w:pStyle w:val="Heading2"/>
      </w:pPr>
      <w:r>
        <w:t xml:space="preserve">Teaching in the Digital Age</w:t>
      </w:r>
    </w:p>
    <w:p>
      <w:pPr>
        <w:pStyle w:val="FirstParagraph"/>
      </w:pPr>
      <w:r>
        <w:rPr>
          <w:bCs/>
          <w:b/>
        </w:rPr>
        <w:t xml:space="preserve">Adaptive Learning:</w:t>
      </w:r>
    </w:p>
    <w:p>
      <w:pPr>
        <w:pStyle w:val="BodyText"/>
      </w:pPr>
      <w:r>
        <w:t xml:space="preserve">The student body in India Bangalore is diverse, ranging from rural backgrounds to urban elites. Professors must employ inclusive teaching strategies. Seminar Presentation Slides should highlight the use of digital tools, virtual reality simulations, and online collaborative platforms.</w:t>
      </w:r>
    </w:p>
    <w:p>
      <w:pPr>
        <w:pStyle w:val="BodyText"/>
      </w:pPr>
      <w:r>
        <w:rPr>
          <w:bCs/>
          <w:b/>
        </w:rPr>
        <w:t xml:space="preserve">Active Learning Techniques:</w:t>
      </w:r>
    </w:p>
    <w:p>
      <w:pPr>
        <w:pStyle w:val="BodyText"/>
      </w:pPr>
      <w:r>
        <w:t xml:space="preserve">Rote learning is being replaced by problem-based learning (PBL). Professors are tasked with creating classrooms that mimic real-world scenarios. For instance, a computer science Professor might challenge students to develop apps for local agriculture problems, directly benefiting the community of Karnataka while enhancing their technical skills.</w:t>
      </w:r>
    </w:p>
    <w:bookmarkEnd w:id="31"/>
    <w:bookmarkEnd w:id="32"/>
    <w:bookmarkEnd w:id="33"/>
    <w:bookmarkStart w:id="36" w:name="slide-6"/>
    <w:bookmarkStart w:id="35" w:name="X9ce97b03344df2e7e252ae04fcbd20071aa95bf"/>
    <w:p>
      <w:pPr>
        <w:pStyle w:val="Heading1"/>
      </w:pPr>
      <w:r>
        <w:t xml:space="preserve">Seminar Presentation Slides: Challenges and Opportunities</w:t>
      </w:r>
    </w:p>
    <w:bookmarkStart w:id="34" w:name="navigating-the-complexities"/>
    <w:p>
      <w:pPr>
        <w:pStyle w:val="Heading2"/>
      </w:pPr>
      <w:r>
        <w:t xml:space="preserve">Navigating the Complexities</w:t>
      </w:r>
    </w:p>
    <w:p>
      <w:pPr>
        <w:pStyle w:val="FirstParagraph"/>
      </w:pPr>
      <w:r>
        <w:rPr>
          <w:bCs/>
          <w:b/>
        </w:rPr>
        <w:t xml:space="preserve">The Challenges:</w:t>
      </w:r>
    </w:p>
    <w:p>
      <w:pPr>
        <w:numPr>
          <w:ilvl w:val="0"/>
          <w:numId w:val="1002"/>
        </w:numPr>
        <w:pStyle w:val="Compact"/>
      </w:pPr>
      <w:r>
        <w:t xml:space="preserve">Bureaucracy:: Navigating administrative hurdles in public institutions.</w:t>
      </w:r>
    </w:p>
    <w:p>
      <w:pPr>
        <w:numPr>
          <w:ilvl w:val="0"/>
          <w:numId w:val="1002"/>
        </w:numPr>
        <w:pStyle w:val="Compact"/>
      </w:pPr>
      <w:r>
        <w:t xml:space="preserve">Funding:: Securing consistent funding for long-term research projects.</w:t>
      </w:r>
    </w:p>
    <w:p>
      <w:pPr>
        <w:numPr>
          <w:ilvl w:val="0"/>
          <w:numId w:val="1002"/>
        </w:numPr>
        <w:pStyle w:val="Compact"/>
      </w:pPr>
      <w:r>
        <w:t xml:space="preserve">Rapid Change:: Keeping curriculum updated with the fast-paced changes in technology, especially relevant in the tech hub of India Bangalore.</w:t>
      </w:r>
    </w:p>
    <w:p>
      <w:pPr>
        <w:pStyle w:val="FirstParagraph"/>
      </w:pPr>
      <w:r>
        <w:rPr>
          <w:bCs/>
          <w:b/>
        </w:rPr>
        <w:t xml:space="preserve">The Opportunities:</w:t>
      </w:r>
    </w:p>
    <w:p>
      <w:pPr>
        <w:pStyle w:val="BodyText"/>
      </w:pPr>
      <w:r>
        <w:t xml:space="preserve">The opportunities are immense. The government’s push for digital education (NEP 2020) and the booming startup ecosystem provide Professors with platforms to scale their impact. There is a growing demand for thought leadership, where Professors contribute to public policy and societal development.</w:t>
      </w:r>
    </w:p>
    <w:bookmarkEnd w:id="34"/>
    <w:bookmarkEnd w:id="35"/>
    <w:bookmarkEnd w:id="36"/>
    <w:bookmarkStart w:id="39" w:name="slide-7"/>
    <w:bookmarkStart w:id="38" w:name="X0e9302b4e3236b9c339e8622dafc60e825aa3ef"/>
    <w:p>
      <w:pPr>
        <w:pStyle w:val="Heading1"/>
      </w:pPr>
      <w:r>
        <w:t xml:space="preserve">Seminar Presentation Slides: Ethical Dimensions</w:t>
      </w:r>
    </w:p>
    <w:bookmarkStart w:id="37" w:name="moral-responsibility-in-academia"/>
    <w:p>
      <w:pPr>
        <w:pStyle w:val="Heading2"/>
      </w:pPr>
      <w:r>
        <w:t xml:space="preserve">Moral Responsibility in Academia</w:t>
      </w:r>
    </w:p>
    <w:p>
      <w:pPr>
        <w:pStyle w:val="FirstParagraph"/>
      </w:pPr>
      <w:r>
        <w:rPr>
          <w:bCs/>
          <w:b/>
        </w:rPr>
        <w:t xml:space="preserve">Integrity and Ethics:</w:t>
      </w:r>
    </w:p>
    <w:p>
      <w:pPr>
        <w:pStyle w:val="BodyText"/>
      </w:pPr>
      <w:r>
        <w:t xml:space="preserve">In an era of academic dishonesty and plagiarism, the Professor stands as the guardian of integrity. Seminar Presentation Slides must underscore the importance of ethical research practices. This is particularly critical in India Bangalore, where international collaborations are common, and global standards must be maintained.</w:t>
      </w:r>
    </w:p>
    <w:p>
      <w:pPr>
        <w:pStyle w:val="BodyText"/>
      </w:pPr>
      <w:r>
        <w:rPr>
          <w:bCs/>
          <w:b/>
        </w:rPr>
        <w:t xml:space="preserve">Social Responsibility:</w:t>
      </w:r>
    </w:p>
    <w:p>
      <w:pPr>
        <w:pStyle w:val="BodyText"/>
      </w:pPr>
      <w:r>
        <w:t xml:space="preserve">The Professor is also a moral compass for students. In a diverse society like India, fostering inclusivity, respect for all religions and cultures, and environmental consciousness is part of the pedagogical duty. The Professor shapes not just employees, but citizens.</w:t>
      </w:r>
    </w:p>
    <w:bookmarkEnd w:id="37"/>
    <w:bookmarkEnd w:id="38"/>
    <w:bookmarkEnd w:id="39"/>
    <w:bookmarkStart w:id="42" w:name="slide-8"/>
    <w:bookmarkStart w:id="41" w:name="X44113b8eaff90a2cb85f7c3a910ec07c18ad880"/>
    <w:p>
      <w:pPr>
        <w:pStyle w:val="Heading1"/>
      </w:pPr>
      <w:r>
        <w:t xml:space="preserve">Seminar Presentation Slides: Conclusion and Future Outlook</w:t>
      </w:r>
    </w:p>
    <w:bookmarkStart w:id="40" w:name="the-path-forward"/>
    <w:p>
      <w:pPr>
        <w:pStyle w:val="Heading2"/>
      </w:pPr>
      <w:r>
        <w:t xml:space="preserve">The Path Forward</w:t>
      </w:r>
    </w:p>
    <w:p>
      <w:pPr>
        <w:pStyle w:val="FirstParagraph"/>
      </w:pPr>
      <w:r>
        <w:rPr>
          <w:bCs/>
          <w:b/>
        </w:rPr>
        <w:t xml:space="preserve">Synthesis:</w:t>
      </w:r>
    </w:p>
    <w:p>
      <w:pPr>
        <w:pStyle w:val="BodyText"/>
      </w:pPr>
      <w:r>
        <w:t xml:space="preserve">To conclude this Seminar Presentation Slides series, we reaffirm that the Professor in India Bangalore is a pivotal figure in the nation’s intellectual and economic growth. They are innovators, mentors, and ethical leaders.</w:t>
      </w:r>
    </w:p>
    <w:p>
      <w:pPr>
        <w:pStyle w:val="BodyText"/>
      </w:pPr>
      <w:r>
        <w:rPr>
          <w:bCs/>
          <w:b/>
        </w:rPr>
        <w:t xml:space="preserve">Call to Action:</w:t>
      </w:r>
    </w:p>
    <w:p>
      <w:pPr>
        <w:pStyle w:val="BodyText"/>
      </w:pPr>
      <w:r>
        <w:t xml:space="preserve">We call upon current and future Professors to embrace this expanded role. Let us leverage the unique advantages of India Bangalore—a city that dreams big—to create an academic environment that is inclusive, innovative, and impactful. The future of education lies in the hands of those who can adapt, inspire, and lead.</w:t>
      </w:r>
    </w:p>
    <w:p>
      <w:pPr>
        <w:pStyle w:val="BodyText"/>
      </w:pPr>
      <w:r>
        <w:rPr>
          <w:bCs/>
          <w:b/>
        </w:rPr>
        <w:t xml:space="preserve">Final Note:</w:t>
      </w:r>
    </w:p>
    <w:p>
      <w:pPr>
        <w:pStyle w:val="BodyText"/>
      </w:pPr>
      <w:r>
        <w:t xml:space="preserve">This document serves as a testament to the evolving identity of academia. By understanding these nuances, we prepare ourselves to meet the challenges of tomorrow. Thank you for your attention and dedication to the noble profession of teaching in one of India’s most dynamic cities.</w:t>
      </w:r>
    </w:p>
    <w:bookmarkEnd w:id="40"/>
    <w:bookmarkEnd w:id="41"/>
    <w:bookmarkEnd w:id="4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Professor in the Context of India Bangalore</dc:title>
  <dc:creator/>
  <dc:language>en</dc:language>
  <cp:keywords/>
  <dcterms:created xsi:type="dcterms:W3CDTF">2026-07-29T09:58:54Z</dcterms:created>
  <dcterms:modified xsi:type="dcterms:W3CDTF">2026-07-29T09:58:54Z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