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Mumbai</w:t>
      </w:r>
    </w:p>
    <w:p>
      <w:pPr>
        <w:pStyle w:val="FirstParagraph"/>
      </w:pPr>
      <w:r>
        <w:t xml:space="preserve">Slide 1 of 8</w:t>
      </w:r>
    </w:p>
    <w:bookmarkStart w:id="21" w:name="X5446a1c83916776d81e70dac20f4601793eb319"/>
    <w:p>
      <w:pPr>
        <w:pStyle w:val="Heading1"/>
      </w:pPr>
      <w:r>
        <w:t xml:space="preserve">Seminar Presentation Slides: The Evolution of the Professor in India Mumbai</w:t>
      </w:r>
    </w:p>
    <w:p>
      <w:pPr>
        <w:pStyle w:val="FirstParagraph"/>
      </w:pPr>
      <w:r>
        <w:rPr>
          <w:bCs/>
          <w:b/>
        </w:rPr>
        <w:t xml:space="preserve">Date:</w:t>
      </w:r>
      <w:r>
        <w:t xml:space="preserve"> </w:t>
      </w:r>
      <w:r>
        <w:t xml:space="preserve">October 24, 2023</w:t>
      </w:r>
      <w:r>
        <w:br/>
      </w:r>
      <w:r>
        <w:rPr>
          <w:bCs/>
          <w:b/>
        </w:rPr>
        <w:t xml:space="preserve">Presentation Context:</w:t>
      </w:r>
      <w:r>
        <w:t xml:space="preserve"> </w:t>
      </w:r>
      <w:r>
        <w:t xml:space="preserve">Academic Symposium on Higher Education Dynamics</w:t>
      </w:r>
    </w:p>
    <w:bookmarkStart w:id="20" w:name="welcome-and-introduction"/>
    <w:p>
      <w:pPr>
        <w:pStyle w:val="Heading2"/>
      </w:pPr>
      <w:r>
        <w:t xml:space="preserve">Welcome and Introduction</w:t>
      </w:r>
    </w:p>
    <w:p>
      <w:pPr>
        <w:pStyle w:val="FirstParagraph"/>
      </w:pPr>
      <w:r>
        <w:t xml:space="preserve">Welcome to this comprehensive Seminar Presentation Slides module. Today, we embark on a critical journey to understand the multifaceted role of the Professor within the unique socio-academic ecosystem of India Mumbai. As one of Asia’s most vibrant metropolitan hubs, Mumbai serves as a crucible for cultural exchange, economic innovation, and intellectual rigor. The Professor in this context is not merely an educator but a pivotal agent of social mobility and academic integrity.</w:t>
      </w:r>
    </w:p>
    <w:p>
      <w:pPr>
        <w:pStyle w:val="BodyText"/>
      </w:pPr>
      <w:r>
        <w:t xml:space="preserve">This presentation aims to dissect the responsibilities, challenges, and transformative potential of the Professor when operating within the bustling educational institutions scattered across India Mumbai. We will explore how traditional pedagogical methods are adapting to modern demands in one of India's most competitive urban landscapes.</w:t>
      </w:r>
    </w:p>
    <w:bookmarkEnd w:id="20"/>
    <w:bookmarkEnd w:id="21"/>
    <w:p>
      <w:pPr>
        <w:pStyle w:val="BodyText"/>
      </w:pPr>
      <w:r>
        <w:t xml:space="preserve">Slide 2 of 8</w:t>
      </w:r>
    </w:p>
    <w:bookmarkStart w:id="22" w:name="the-context-why-india-mumbai"/>
    <w:p>
      <w:pPr>
        <w:pStyle w:val="Heading2"/>
      </w:pPr>
      <w:r>
        <w:t xml:space="preserve">The Context: Why India Mumbai?</w:t>
      </w:r>
    </w:p>
    <w:p>
      <w:pPr>
        <w:pStyle w:val="FirstParagraph"/>
      </w:pPr>
      <w:r>
        <w:t xml:space="preserve">To understand the Professor, one must first appreciate the environment in which they operate. India Mumbai is not just a city; it is an economic engine of South Asia, often referred to as the "City of Dreams." This status attracts millions of students from every corner of India and abroad who seek quality higher education.</w:t>
      </w:r>
    </w:p>
    <w:p>
      <w:pPr>
        <w:pStyle w:val="BodyText"/>
      </w:pPr>
      <w:r>
        <w:t xml:space="preserve">The educational landscape in India Mumbai is characterized by extreme diversity. From prestigious public institutions like the University of Mumbai to elite private universities and specialized institutes such as IIT Bombay, the density of academic knowledge is unparalleled. In this high-pressure environment, the Professor serves as a guide through an ocean of information. The stakes are high for students who view their education in India Mumbai as a direct ticket to global career opportunities.</w:t>
      </w:r>
    </w:p>
    <w:p>
      <w:pPr>
        <w:pStyle w:val="BodyText"/>
      </w:pPr>
      <w:r>
        <w:rPr>
          <w:bCs/>
          <w:b/>
        </w:rPr>
        <w:t xml:space="preserve">Key Insight:</w:t>
      </w:r>
      <w:r>
        <w:t xml:space="preserve"> </w:t>
      </w:r>
      <w:r>
        <w:t xml:space="preserve">The Professor in India Mumbai must navigate between preserving academic traditions and embracing the rapid digitalization required by a metropolis that never sleeps.</w:t>
      </w:r>
    </w:p>
    <w:bookmarkEnd w:id="22"/>
    <w:p>
      <w:pPr>
        <w:pStyle w:val="BodyText"/>
      </w:pPr>
      <w:r>
        <w:t xml:space="preserve">Slide 3 of 8</w:t>
      </w:r>
    </w:p>
    <w:bookmarkStart w:id="23" w:name="X4176f55508cbbabb37b108348bdfc6ab927149f"/>
    <w:p>
      <w:pPr>
        <w:pStyle w:val="Heading2"/>
      </w:pPr>
      <w:r>
        <w:t xml:space="preserve">The Role of the Professor: Beyond Lecturing</w:t>
      </w:r>
    </w:p>
    <w:p>
      <w:pPr>
        <w:pStyle w:val="FirstParagraph"/>
      </w:pPr>
      <w:r>
        <w:t xml:space="preserve">In the traditional sense, a Professor is defined by their ability to impart knowledge. However, in the context of India Mumbai, the role has expanded significantly. The modern Professor acts as:</w:t>
      </w:r>
    </w:p>
    <w:p>
      <w:pPr>
        <w:numPr>
          <w:ilvl w:val="0"/>
          <w:numId w:val="1001"/>
        </w:numPr>
        <w:pStyle w:val="Compact"/>
      </w:pPr>
      <w:r>
        <w:rPr>
          <w:bCs/>
          <w:b/>
        </w:rPr>
        <w:t xml:space="preserve">Mentor and Career Guide:</w:t>
      </w:r>
      <w:r>
        <w:t xml:space="preserve"> </w:t>
      </w:r>
      <w:r>
        <w:t xml:space="preserve">Given the competitive job market in Mumbai's financial district (BKC) and Bollywood industry, Professors often play a crucial role in networking and career counseling.</w:t>
      </w:r>
    </w:p>
    <w:p>
      <w:pPr>
        <w:numPr>
          <w:ilvl w:val="0"/>
          <w:numId w:val="1001"/>
        </w:numPr>
        <w:pStyle w:val="Compact"/>
      </w:pPr>
      <w:r>
        <w:rPr>
          <w:bCs/>
          <w:b/>
        </w:rPr>
        <w:t xml:space="preserve">Cultural Bridge:</w:t>
      </w:r>
      <w:r>
        <w:t xml:space="preserve"> </w:t>
      </w:r>
      <w:r>
        <w:t xml:space="preserve">India Mumbai is a melting pot of languages, including Marathi, Hindi, Gujarati, English, and Tamil. The Professor must be adept at communicating across these cultural divides to ensure inclusive education.</w:t>
      </w:r>
    </w:p>
    <w:p>
      <w:pPr>
        <w:numPr>
          <w:ilvl w:val="0"/>
          <w:numId w:val="1001"/>
        </w:numPr>
        <w:pStyle w:val="Compact"/>
      </w:pPr>
      <w:r>
        <w:rPr>
          <w:bCs/>
          <w:b/>
        </w:rPr>
        <w:t xml:space="preserve">Innovation Catalyst:</w:t>
      </w:r>
      <w:r>
        <w:t xml:space="preserve"> </w:t>
      </w:r>
      <w:r>
        <w:t xml:space="preserve">With the rise of startup hubs in areas like Lower Parel and BKC Professors are increasingly expected to foster entrepreneurial mindsets among students.</w:t>
      </w:r>
    </w:p>
    <w:p>
      <w:pPr>
        <w:pStyle w:val="FirstParagraph"/>
      </w:pPr>
      <w:r>
        <w:t xml:space="preserve">This Seminar Presentation Slides document emphasizes that the Professor is no longer an isolated academic but a connected community leader who influences societal outcomes.</w:t>
      </w:r>
    </w:p>
    <w:bookmarkEnd w:id="23"/>
    <w:p>
      <w:pPr>
        <w:pStyle w:val="BodyText"/>
      </w:pPr>
      <w:r>
        <w:t xml:space="preserve">Slide 4 of 8</w:t>
      </w:r>
    </w:p>
    <w:bookmarkStart w:id="24" w:name="pedagogical-challenges-in-india-mumbai"/>
    <w:p>
      <w:pPr>
        <w:pStyle w:val="Heading2"/>
      </w:pPr>
      <w:r>
        <w:t xml:space="preserve">Pedagogical Challenges in India Mumbai</w:t>
      </w:r>
    </w:p>
    <w:p>
      <w:pPr>
        <w:pStyle w:val="FirstParagraph"/>
      </w:pPr>
      <w:r>
        <w:t xml:space="preserve">The Professor faces unique challenges that differ vastly from their counterparts in rural areas or other cities. In India Mumbai, the infrastructure is robust yet strained by sheer population density.</w:t>
      </w:r>
    </w:p>
    <w:p>
      <w:pPr>
        <w:numPr>
          <w:ilvl w:val="0"/>
          <w:numId w:val="1002"/>
        </w:numPr>
        <w:pStyle w:val="Compact"/>
      </w:pPr>
      <w:r>
        <w:rPr>
          <w:bCs/>
          <w:b/>
        </w:rPr>
        <w:t xml:space="preserve">Diverse Learning Paces:</w:t>
      </w:r>
      <w:r>
        <w:t xml:space="preserve"> </w:t>
      </w:r>
      <w:r>
        <w:t xml:space="preserve">Students arrive with varying levels of prior education. The Professor must employ differentiated instruction techniques to keep advanced learners engaged while supporting those who need remedial help.</w:t>
      </w:r>
    </w:p>
    <w:p>
      <w:pPr>
        <w:numPr>
          <w:ilvl w:val="0"/>
          <w:numId w:val="1002"/>
        </w:numPr>
        <w:pStyle w:val="Compact"/>
      </w:pPr>
      <w:r>
        <w:rPr>
          <w:bCs/>
          <w:b/>
        </w:rPr>
        <w:t xml:space="preserve">Digital Divide:</w:t>
      </w:r>
      <w:r>
        <w:t xml:space="preserve"> </w:t>
      </w:r>
      <w:r>
        <w:t xml:space="preserve">While India Mumbai is technologically advanced, access to high-speed internet and digital tools is not uniform among all student demographics. The Professor must balance digital resources with traditional teaching methods.</w:t>
      </w:r>
    </w:p>
    <w:p>
      <w:pPr>
        <w:numPr>
          <w:ilvl w:val="0"/>
          <w:numId w:val="1002"/>
        </w:numPr>
      </w:pPr>
      <w:r>
        <w:t xml:space="preserve">Crowded Classrooms:</w:t>
      </w:r>
    </w:p>
    <w:p>
      <w:pPr>
        <w:numPr>
          <w:ilvl w:val="0"/>
          <w:numId w:val="1000"/>
        </w:numPr>
      </w:pPr>
      <w:r>
        <w:t xml:space="preserve">In many popular colleges in India Mumbai, class sizes can be massive. This requires the Professor to develop strong classroom management skills and utilize technology to facilitate interactive learning despite physical constraints.</w:t>
      </w:r>
    </w:p>
    <w:bookmarkEnd w:id="24"/>
    <w:p>
      <w:pPr>
        <w:pStyle w:val="FirstParagraph"/>
      </w:pPr>
      <w:r>
        <w:t xml:space="preserve">Slide 5 of 8</w:t>
      </w:r>
    </w:p>
    <w:bookmarkStart w:id="25" w:name="Xac21b489f275b1eeed96fd6a99ac86e0ba763dc"/>
    <w:p>
      <w:pPr>
        <w:pStyle w:val="Heading2"/>
      </w:pPr>
      <w:r>
        <w:t xml:space="preserve">The Impact of Industry-Academia Interface</w:t>
      </w:r>
    </w:p>
    <w:p>
      <w:pPr>
        <w:pStyle w:val="FirstParagraph"/>
      </w:pPr>
      <w:r>
        <w:t xml:space="preserve">Mumbai is home to the Bombay Stock Exchange, major film studios, and global banking headquarters. This proximity creates a unique opportunity for Professors to integrate real-world applications into their curriculum.</w:t>
      </w:r>
    </w:p>
    <w:p>
      <w:pPr>
        <w:pStyle w:val="BodyText"/>
      </w:pPr>
      <w:r>
        <w:t xml:space="preserve">Seminar Presentation Slides must highlight that successful Professors in India Mumbai often collaborate with industry leaders. They invite guest speakers, organize field trips to corporate offices, and design projects based on actual market problems. This approach ensures that students are not just theoretically sound but practically ready for the workforce.</w:t>
      </w:r>
    </w:p>
    <w:p>
      <w:pPr>
        <w:pStyle w:val="BodyText"/>
      </w:pPr>
      <w:r>
        <w:t xml:space="preserve">For instance, a Professor of Commerce in India Mumbai might partner with local financial firms to provide case studies on market volatility. Similarly, an Arts Professor might collaborate with documentary filmmakers to explore social issues prevalent in the city's slums and suburbs. This synergy elevates the status of the Professor from a teacher to a practitioner-scholar.</w:t>
      </w:r>
    </w:p>
    <w:bookmarkEnd w:id="25"/>
    <w:p>
      <w:pPr>
        <w:pStyle w:val="BodyText"/>
      </w:pPr>
      <w:r>
        <w:t xml:space="preserve">Slide 6 of 8</w:t>
      </w:r>
    </w:p>
    <w:bookmarkStart w:id="26" w:name="X0a1a5ad51dee8c7084cf542c8e561939450e6ff"/>
    <w:p>
      <w:pPr>
        <w:pStyle w:val="Heading2"/>
      </w:pPr>
      <w:r>
        <w:t xml:space="preserve">Social Responsibility and Community Engagement</w:t>
      </w:r>
    </w:p>
    <w:p>
      <w:pPr>
        <w:pStyle w:val="FirstParagraph"/>
      </w:pPr>
      <w:r>
        <w:t xml:space="preserve">The Professor in India Mumbai carries a heavy social burden. The city has significant disparities between its wealthy enclaves and its densely populated informal settlements. Many Professors actively engage in community outreach programs.</w:t>
      </w:r>
    </w:p>
    <w:p>
      <w:pPr>
        <w:numPr>
          <w:ilvl w:val="0"/>
          <w:numId w:val="1003"/>
        </w:numPr>
        <w:pStyle w:val="Compact"/>
      </w:pPr>
      <w:r>
        <w:rPr>
          <w:bCs/>
          <w:b/>
        </w:rPr>
        <w:t xml:space="preserve">Night Schools and Adult Education:</w:t>
      </w:r>
      <w:r>
        <w:t xml:space="preserve"> </w:t>
      </w:r>
      <w:r>
        <w:t xml:space="preserve">Some professors initiate evening classes for street vendors or domestic workers, providing them with literacy and skill-based education.</w:t>
      </w:r>
    </w:p>
    <w:p>
      <w:pPr>
        <w:numPr>
          <w:ilvl w:val="0"/>
          <w:numId w:val="1003"/>
        </w:numPr>
        <w:pStyle w:val="Compact"/>
      </w:pPr>
      <w:r>
        <w:rPr>
          <w:bCs/>
          <w:b/>
        </w:rPr>
        <w:t xml:space="preserve">Cultural Preservation:</w:t>
      </w:r>
      <w:r>
        <w:t xml:space="preserve"> </w:t>
      </w:r>
      <w:r>
        <w:t xml:space="preserve">In a globalizing world, Professors play a key role in preserving Marathi literature, art, and history. They organize seminars that celebrate the local heritage of India Mumbai while connecting it to global perspectives.</w:t>
      </w:r>
    </w:p>
    <w:p>
      <w:pPr>
        <w:numPr>
          <w:ilvl w:val="0"/>
          <w:numId w:val="1003"/>
        </w:numPr>
        <w:pStyle w:val="Compact"/>
      </w:pPr>
      <w:r>
        <w:rPr>
          <w:bCs/>
          <w:b/>
        </w:rPr>
        <w:t xml:space="preserve">Social Advocacy:</w:t>
      </w:r>
      <w:r>
        <w:t xml:space="preserve"> </w:t>
      </w:r>
      <w:r>
        <w:t xml:space="preserve">Many Professors use their platform to advocate for environmental sustainability, given Mumbai's vulnerability to climate change and rising sea levels.</w:t>
      </w:r>
    </w:p>
    <w:p>
      <w:pPr>
        <w:pStyle w:val="FirstParagraph"/>
      </w:pPr>
      <w:r>
        <w:t xml:space="preserve">This aspect of the Professor’s role is critical. It transforms the academic institution into a hub for social change, reinforcing the idea that education in India Mumbai is a public good.</w:t>
      </w:r>
    </w:p>
    <w:bookmarkEnd w:id="26"/>
    <w:p>
      <w:pPr>
        <w:pStyle w:val="BodyText"/>
      </w:pPr>
      <w:r>
        <w:t xml:space="preserve">Slide 7 of 8</w:t>
      </w:r>
    </w:p>
    <w:bookmarkStart w:id="27" w:name="the-future-digital-transformation-and-ai"/>
    <w:p>
      <w:pPr>
        <w:pStyle w:val="Heading2"/>
      </w:pPr>
      <w:r>
        <w:t xml:space="preserve">The Future: Digital Transformation and AI</w:t>
      </w:r>
    </w:p>
    <w:p>
      <w:pPr>
        <w:pStyle w:val="FirstParagraph"/>
      </w:pPr>
      <w:r>
        <w:t xml:space="preserve">The Professor of tomorrow in India Mumbai will likely:</w:t>
      </w:r>
    </w:p>
    <w:p>
      <w:pPr>
        <w:numPr>
          <w:ilvl w:val="0"/>
          <w:numId w:val="1004"/>
        </w:numPr>
        <w:pStyle w:val="Compact"/>
      </w:pPr>
      <w:r>
        <w:t xml:space="preserve">Leverage AI tools to personalize learning paths for each student.</w:t>
      </w:r>
    </w:p>
    <w:p>
      <w:pPr>
        <w:numPr>
          <w:ilvl w:val="0"/>
          <w:numId w:val="1004"/>
        </w:numPr>
        <w:pStyle w:val="Compact"/>
      </w:pPr>
      <w:r>
        <w:t xml:space="preserve">Foster digital literacy and ethical reasoning in the use of technology.</w:t>
      </w:r>
    </w:p>
    <w:p>
      <w:pPr>
        <w:numPr>
          <w:ilvl w:val="0"/>
          <w:numId w:val="1004"/>
        </w:numPr>
        <w:pStyle w:val="Compact"/>
      </w:pPr>
      <w:r>
        <w:t xml:space="preserve">Maintain a human-centric approach, emphasizing empathy and emotional intelligence, which machines cannot replicate.</w:t>
      </w:r>
    </w:p>
    <w:p>
      <w:pPr>
        <w:pStyle w:val="FirstParagraph"/>
      </w:pPr>
      <w:r>
        <w:t xml:space="preserve">The integration of virtual reality (VR) for engineering labs or augmented reality (AR) for history classes is already being piloted in select institutions. The Professor must remain agile, continuously upskilling to remain relevant in this dynamic educational landscape.</w:t>
      </w:r>
    </w:p>
    <w:bookmarkEnd w:id="27"/>
    <w:p>
      <w:pPr>
        <w:pStyle w:val="BodyText"/>
      </w:pPr>
      <w:r>
        <w:t xml:space="preserve">Slide 8 of 8</w:t>
      </w:r>
    </w:p>
    <w:bookmarkStart w:id="29" w:name="conclusion-and-qa"/>
    <w:p>
      <w:pPr>
        <w:pStyle w:val="Heading2"/>
      </w:pPr>
      <w:r>
        <w:t xml:space="preserve">Conclusion and Q&amp;A</w:t>
      </w:r>
    </w:p>
    <w:p>
      <w:pPr>
        <w:pStyle w:val="FirstParagraph"/>
      </w:pPr>
      <w:r>
        <w:t xml:space="preserve">In conclusion, this Seminar Presentation Slides document has illustrated that the Professor in India Mumbai is a dynamic and multifaceted professional. They are educators, mentors, industry partners, and social activists. The city of India Mumbai provides a challenging yet rewarding backdrop for academic excellence.</w:t>
      </w:r>
    </w:p>
    <w:p>
      <w:pPr>
        <w:pStyle w:val="BodyText"/>
      </w:pPr>
      <w:r>
        <w:t xml:space="preserve">The Professor’s ability to navigate the complexities of this metropolis—balancing tradition with innovation, theory with practice, and local culture with global outlooks—is essential for shaping the next generation of leaders. As we move forward, it is imperative that institutions support Professors through better resources, continuous training, and recognition of their broader societal contributions.</w:t>
      </w:r>
    </w:p>
    <w:bookmarkStart w:id="28" w:name="thank-you"/>
    <w:p>
      <w:pPr>
        <w:pStyle w:val="Heading3"/>
      </w:pPr>
      <w:r>
        <w:t xml:space="preserve">Thank You</w:t>
      </w:r>
    </w:p>
    <w:p>
      <w:pPr>
        <w:pStyle w:val="FirstParagraph"/>
      </w:pPr>
      <w:r>
        <w:t xml:space="preserve">We now open the floor for questions regarding the role of Professor in India Mumbai and any specific aspects of this Seminar Presentation Slides document you wish to discuss further.</w:t>
      </w:r>
    </w:p>
    <w:p>
      <w:pPr>
        <w:pStyle w:val="BodyText"/>
      </w:pPr>
      <w:r>
        <w:rPr>
          <w:bCs/>
          <w:b/>
        </w:rPr>
        <w:t xml:space="preserve">Contact Information:</w:t>
      </w:r>
      <w:r>
        <w:br/>
      </w:r>
      <w:r>
        <w:t xml:space="preserve">Department of Educational Studies</w:t>
      </w:r>
      <w:r>
        <w:br/>
      </w:r>
      <w:r>
        <w:t xml:space="preserve">University Campus, India Mumbai</w:t>
      </w:r>
      <w:r>
        <w:br/>
      </w:r>
      <w:r>
        <w:t xml:space="preserve">Email: seminar.contact@university.edu.in | Phone: +91-22-XXXX-XXXX</w:t>
      </w:r>
    </w:p>
    <w:bookmarkEnd w:id="28"/>
    <w:bookmarkEnd w:id="29"/>
    <w:p>
      <w:pPr>
        <w:pStyle w:val="BodyText"/>
      </w:pPr>
      <w:r>
        <w:t xml:space="preserve">© 2023 Academic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India Mumbai</dc:title>
  <dc:creator/>
  <dc:language>en</dc:language>
  <cp:keywords/>
  <dcterms:created xsi:type="dcterms:W3CDTF">2026-07-29T19:36:20Z</dcterms:created>
  <dcterms:modified xsi:type="dcterms:W3CDTF">2026-07-29T19:36:20Z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