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Iran</w:t>
      </w:r>
      <w:r>
        <w:t xml:space="preserve"> </w:t>
      </w:r>
      <w:r>
        <w:t xml:space="preserve">Tehran</w:t>
      </w:r>
    </w:p>
    <w:bookmarkStart w:id="27" w:name="X14ddb23eef308130c65cd68055b10463c6cf9e3"/>
    <w:p>
      <w:pPr>
        <w:pStyle w:val="Heading1"/>
      </w:pPr>
      <w:r>
        <w:t xml:space="preserve">Seminar Presentation Slides: The Modern Professor in Iran Tehran</w:t>
      </w:r>
    </w:p>
    <w:bookmarkStart w:id="20" w:name="introduction"/>
    <w:p>
      <w:pPr>
        <w:pStyle w:val="FirstParagraph"/>
      </w:pPr>
      <w:r>
        <w:t xml:space="preserve">Slide 1: Introduction and Context</w:t>
      </w:r>
    </w:p>
    <w:p>
      <w:pPr>
        <w:pStyle w:val="BodyText"/>
      </w:pPr>
      <w:r>
        <w:br/>
      </w:r>
      <w:r>
        <w:t xml:space="preserve">Welcome to this comprehensive seminar presentation focusing on the evolving role, responsibilities, and challenges of the academic professor within the unique socio-cultural context of Iran Tehran. As a center of intellectual history stretching back centuries, Tehran remains a pivotal hub for higher education in West Asia. The modern Iranian professor operates at the intersection of traditional scholarly values and contemporary global academic standards. This presentation aims to dissect these dynamics by exploring historical precedents, current pedagogical frameworks, institutional pressures specific to Iranian universities located in Tehran, and future trajectories for academic leadership in the capital city.</w:t>
      </w:r>
      <w:r>
        <w:br/>
      </w:r>
      <w:r>
        <w:br/>
      </w:r>
      <w:r>
        <w:t xml:space="preserve">The significance of this topic cannot be overstated. In Iran Tehran, education is viewed not merely as a pathway to employment but as a cornerstone of societal stability and national identity. Therefore, the professor holds a position of profound respect and significant influence. Understanding their daily reality requires an appreciation for the complex interplay between state regulations, cultural expectations, international isolation or engagement efforts, and the innate drive for knowledge dissemination prevalent among Tehran's academic community.</w:t>
      </w:r>
    </w:p>
    <w:bookmarkEnd w:id="20"/>
    <w:bookmarkStart w:id="21" w:name="historical-legacy"/>
    <w:p>
      <w:pPr>
        <w:pStyle w:val="BodyText"/>
      </w:pPr>
      <w:r>
        <w:t xml:space="preserve">Slide 2: Historical Legacy of Academia in Iran Tehran</w:t>
      </w:r>
    </w:p>
    <w:p>
      <w:pPr>
        <w:pStyle w:val="BodyText"/>
      </w:pPr>
      <w:r>
        <w:br/>
      </w:r>
      <w:r>
        <w:t xml:space="preserve">To understand the contemporary professor in Iran Tehran, one must first appreciate the historical depth of its educational institutions. From the ancient Madrasas to the establishment of Dar ul-Funun in the nineteenth century, Tehran has long been a beacon of learning. The University of Tehran, founded in 1934, stands as a testament to this legacy. It was here that generations of professors shaped Iran's intellectual landscape.</w:t>
      </w:r>
      <w:r>
        <w:br/>
      </w:r>
      <w:r>
        <w:br/>
      </w:r>
      <w:r>
        <w:t xml:space="preserve">Historically, professors in Iran Tehran were seen as moral compasses and societal reformers. This dual role—educator and activist—has persisted through the Islamic Revolution of 1979, which brought about significant structural changes to higher education. While the ideological framework shifted towards a more religious-conservative model during certain periods, the core expectation that a professor serves society remained intact. Today’s professors in Iran Tehran draw inspiration from this rich heritage, balancing reverence for tradition with the urgent demands of modernization and scientific advancement. This historical continuity provides a unique lens through which to view current academic behaviors and expectations within the capital's bustling university districts like Valiasr Street.</w:t>
      </w:r>
    </w:p>
    <w:bookmarkEnd w:id="21"/>
    <w:bookmarkStart w:id="22" w:name="pedagogical-shift"/>
    <w:p>
      <w:pPr>
        <w:pStyle w:val="BodyText"/>
      </w:pPr>
      <w:r>
        <w:t xml:space="preserve">Slide 3: Pedagogical Shifts and Curriculum Challenges</w:t>
      </w:r>
    </w:p>
    <w:p>
      <w:pPr>
        <w:pStyle w:val="BodyText"/>
      </w:pPr>
      <w:r>
        <w:br/>
      </w:r>
      <w:r>
        <w:t xml:space="preserve">The role of the professor has evolved significantly from being a sole disseminator of knowledge to becoming a facilitator of critical thinking. In Iran Tehran, this shift is both celebrated and contested. Traditional lectures dominated by rote memorization are slowly giving way to seminar-based discussions, particularly in graduate programs at prestigious institutions such as Sharif University or Allameh Tabataba'i University.</w:t>
      </w:r>
      <w:r>
        <w:br/>
      </w:r>
      <w:r>
        <w:br/>
      </w:r>
      <w:r>
        <w:t xml:space="preserve">However, professors face distinct challenges in implementing these changes. Curriculum content is often subject to strict oversight by cultural and educational authorities. This necessitates that professors navigate carefully around sensitive topics while still fostering an environment conducive to open inquiry. Furthermore, there is a growing emphasis on STEM (Science, Technology, Engineering, and Mathematics) fields due to national development goals aimed at reducing reliance on imported technologies. Consequently, professors in technical universities in Iran Tehran are under immense pressure to produce high-impact research while simultaneously updating their teaching methodologies to engage a digitally native student population. The balance between ideological compliance and intellectual freedom remains a central theme in their daily professional lives.</w:t>
      </w:r>
    </w:p>
    <w:bookmarkEnd w:id="22"/>
    <w:bookmarkStart w:id="23" w:name="research-and-globalization"/>
    <w:p>
      <w:pPr>
        <w:pStyle w:val="BodyText"/>
      </w:pPr>
      <w:r>
        <w:t xml:space="preserve">Slide 4: Research Output and the Global Context</w:t>
      </w:r>
    </w:p>
    <w:p>
      <w:pPr>
        <w:pStyle w:val="BodyText"/>
      </w:pPr>
      <w:r>
        <w:br/>
      </w:r>
      <w:r>
        <w:t xml:space="preserve">In recent decades, Iran Tehran has witnessed an exponential increase in scientific publication outputs. Professors are increasingly expected to publish in international journals to secure tenure and institutional funding. This global integration brings both opportunities and obstacles.</w:t>
      </w:r>
      <w:r>
        <w:br/>
      </w:r>
      <w:r>
        <w:br/>
      </w:r>
      <w:r>
        <w:t xml:space="preserve">On one hand, Iranian professors benefit from collaborations with peers across Europe, Asia, and increasingly North America when visas permit. These connections enhance the prestige of their universities located in Iran Tehran. On the other hand, international sanctions pose severe logistical and financial hurdles. Procuring laboratory equipment accessing certain databases and traveling to conferences are frequent nightmares for researchers in Iran Tehran.</w:t>
      </w:r>
      <w:r>
        <w:br/>
      </w:r>
      <w:r>
        <w:br/>
      </w:r>
      <w:r>
        <w:t xml:space="preserve">Despite these constraints, resilience has defined the academic community here. Professors have developed innovative workarounds, fostering local technological solutions and strengthening regional ties with neighboring countries like China and Russia. The narrative of the professor in Iran Tehran is thus one of adaptation; they are not passive victims of geopolitical circumstances but active agents who strive to maintain Iran's place on the global academic map despite significant headwinds.</w:t>
      </w:r>
    </w:p>
    <w:bookmarkEnd w:id="23"/>
    <w:bookmarkStart w:id="24" w:name="student-relations"/>
    <w:p>
      <w:pPr>
        <w:pStyle w:val="BodyText"/>
      </w:pPr>
      <w:r>
        <w:t xml:space="preserve">Slide 5: Student-Professor Dynamics</w:t>
      </w:r>
    </w:p>
    <w:p>
      <w:pPr>
        <w:pStyle w:val="BodyText"/>
      </w:pPr>
      <w:r>
        <w:br/>
      </w:r>
      <w:r>
        <w:t xml:space="preserve">The relationship between students and professors in Iran Tehran is characterized by deep respect but also growing demands for transparency and mentorship. Iranian university students are among the most competitive in the world, driven by high stakes regarding future career prospects. Professors often serve as mentors who guide not just academic choices but also career navigations within a tight job market.</w:t>
      </w:r>
      <w:r>
        <w:br/>
      </w:r>
      <w:r>
        <w:br/>
      </w:r>
      <w:r>
        <w:t xml:space="preserve">However, demographic shifts mean that younger professors in Iran Tehran must connect with students who possess vastly different digital literacies compared to older generations. There is a push towards more informal interactions via social media platforms, which are widely used for academic networking despite occasional restrictions. The professor-student bond in Iran Tehran remains strong because the university experience is often the primary formative period for young Iranians entering adulthood, making the professor a pivotal figure in their personal and professional development journey.</w:t>
      </w:r>
    </w:p>
    <w:bookmarkEnd w:id="24"/>
    <w:bookmarkStart w:id="25" w:name="challenges-future"/>
    <w:p>
      <w:pPr>
        <w:pStyle w:val="BodyText"/>
      </w:pPr>
      <w:r>
        <w:t xml:space="preserve">Slide 6: Future Trajectories for Professors in Iran Tehran</w:t>
      </w:r>
    </w:p>
    <w:p>
      <w:pPr>
        <w:pStyle w:val="BodyText"/>
      </w:pPr>
      <w:r>
        <w:br/>
      </w:r>
      <w:r>
        <w:t xml:space="preserve">Looking ahead, several trends will shape the future role of professors in Iran Tehran. First, artificial intelligence and virtual learning platforms are transforming how education is delivered. Professors must become proficient in these technologies to remain relevant.</w:t>
      </w:r>
      <w:r>
        <w:br/>
      </w:r>
      <w:r>
        <w:br/>
      </w:r>
      <w:r>
        <w:t xml:space="preserve">Second, brain drain remains a critical challenge. Many talented academics leave Iran Tehran for opportunities abroad due to economic pressures or lack of creative freedom. Retaining top talent requires systemic changes that empower professors with greater autonomy and better funding.</w:t>
      </w:r>
      <w:r>
        <w:br/>
      </w:r>
      <w:r>
        <w:br/>
      </w:r>
      <w:r>
        <w:t xml:space="preserve">Finally, there is hope for increased regional integration. As geopolitical tensions fluctuate, universities in Iran Tehran may find new partners within the Middle East and beyond. Professors will play a crucial role as cultural ambassadors, promoting Iranian science and humanities globally while absorbing diverse perspectives into their local classrooms.</w:t>
      </w:r>
    </w:p>
    <w:bookmarkEnd w:id="25"/>
    <w:bookmarkStart w:id="26" w:name="conclusion"/>
    <w:p>
      <w:pPr>
        <w:pStyle w:val="BodyText"/>
      </w:pPr>
      <w:r>
        <w:t xml:space="preserve">Slide 7: Conclusion</w:t>
      </w:r>
    </w:p>
    <w:p>
      <w:pPr>
        <w:pStyle w:val="BodyText"/>
      </w:pPr>
      <w:r>
        <w:br/>
      </w:r>
      <w:r>
        <w:t xml:space="preserve">In conclusion, the professor in Iran Tehran represents a complex amalgamation of tradition and modernity. They are custodians of a deep intellectual heritage while simultaneously grappling with the pressures of globalization, sanctions, and technological disruption. Their ability to navigate these multifaceted challenges defines not only their individual success but also the future trajectory of higher education in one of Asia's most vibrant academic capitals.</w:t>
      </w:r>
      <w:r>
        <w:br/>
      </w:r>
      <w:r>
        <w:br/>
      </w:r>
      <w:r>
        <w:t xml:space="preserve">We must recognize that supporting professors in Iran Tehran is synonymous with supporting the intellectual sovereignty and future prosperity of Iran itself. By understanding their specific contexts, we can better appreciate their contributions and advocate for policies that enhance academic freedom, resource availability, and global connectivity for educators in this historic city. Thank you.</w:t>
      </w:r>
    </w:p>
    <w:bookmarkEnd w:id="26"/>
    <w:p>
      <w:pPr>
        <w:pStyle w:val="BodyText"/>
      </w:pPr>
      <w:r>
        <w:t xml:space="preserve">© 2023 Seminar Series on Higher Education Dynamics | Focus: Iran Tehran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Professor in Iran Tehran</dc:title>
  <dc:creator/>
  <dc:language>en</dc:language>
  <cp:keywords/>
  <dcterms:created xsi:type="dcterms:W3CDTF">2026-07-29T03:46:02Z</dcterms:created>
  <dcterms:modified xsi:type="dcterms:W3CDTF">2026-07-29T03:46:02Z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