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64ae17927c1bffbb4f1105d50ad4d46411d2207"/>
    <w:p>
      <w:pPr>
        <w:pStyle w:val="Heading1"/>
      </w:pPr>
      <w:r>
        <w:t xml:space="preserve">Seminar Presentation Slides: The Evolving Role of the Professor in New Zealand Wellington</w:t>
      </w:r>
    </w:p>
    <w:bookmarkStart w:id="20" w:name="X7eb1457f19565004c9350bb57b4a3c6e88f8015"/>
    <w:p>
      <w:pPr>
        <w:pStyle w:val="Heading2"/>
      </w:pPr>
      <w:r>
        <w:t xml:space="preserve">Slide 1: Introduction to the Academic Landscape</w:t>
      </w:r>
    </w:p>
    <w:p>
      <w:pPr>
        <w:pStyle w:val="FirstParagraph"/>
      </w:pPr>
      <w:r>
        <w:t xml:space="preserve">Welcome to this comprehensive seminar presentation. Today, we embark on a detailed exploration of the multifaceted role of the Professor within the specific and vibrant context of New Zealand Wellington. As higher education continues to evolve globally, it is imperative that we understand how local nuances shape academic responsibilities. This document serves as both a guide and an analytical framework for understanding how Professorial duties intersect with community engagement, research excellence, and cultural stewardship in one of the Southern Hemisphere’s most dynamic capital cities.</w:t>
      </w:r>
    </w:p>
    <w:p>
      <w:pPr>
        <w:pStyle w:val="BodyText"/>
      </w:pPr>
      <w:r>
        <w:t xml:space="preserve">New Zealand Wellington is not merely a backdrop; it is an active participant in shaping the academic identity. The city’s unique position as a hub for creative industries, government policy-making, and technological innovation creates a distinct environment for educators. When we speak of the Professor here, we are not speaking in generic terms. We are referring to an individual who must navigate complex stakeholder relationships ranging from local iwi (Māori tribes) to international research consortia.</w:t>
      </w:r>
    </w:p>
    <w:p>
      <w:pPr>
        <w:pStyle w:val="BodyText"/>
      </w:pPr>
      <w:r>
        <w:t xml:space="preserve">This presentation will deconstruct the traditional expectations of a Professor and contrast them with the emerging demands placed upon them in Wellington. We will analyze how the concept of 'Professor' is being redefined through lenses such as te ao Māori (the Māori world), digital transformation, and regional economic development. The goal is to provide a holistic view that acknowledges the weight of tradition while embracing the necessity for modern adaptability.</w:t>
      </w:r>
    </w:p>
    <w:bookmarkEnd w:id="20"/>
    <w:bookmarkStart w:id="21" w:name="X5790160745d2d14aae23a4ce58e2e7037ce93e6"/>
    <w:p>
      <w:pPr>
        <w:pStyle w:val="Heading2"/>
      </w:pPr>
      <w:r>
        <w:t xml:space="preserve">Slide 2: The Intersection of Culture and Academia in Wellington</w:t>
      </w:r>
    </w:p>
    <w:p>
      <w:pPr>
        <w:pStyle w:val="FirstParagraph"/>
      </w:pPr>
      <w:r>
        <w:t xml:space="preserve">In New Zealand Wellington, a Professor cannot operate in a cultural vacuum. The presence of Te Tiriti o Waitangi (The Treaty of Waitangi) fundamentally alters the ethical and operational framework within which all public institutions, including universities, function. For a Professor working in this region, engagement with Māori culture is not an optional add-on; it is a core competency.</w:t>
      </w:r>
    </w:p>
    <w:p>
      <w:pPr>
        <w:pStyle w:val="BodyText"/>
      </w:pPr>
      <w:r>
        <w:t xml:space="preserve">This involves more than just administrative compliance. It requires active partnership and consultation. A successful Professor in Wellington must understand tikanga (customs) and mātauranga Māori (Māori knowledge systems). They are expected to integrate these perspectives into their curriculum, research methodologies, and community outreach programs. For instance, a science Professor might collaborate with local iwi on environmental conservation projects that respect traditional ecological knowledge alongside Western scientific methods.</w:t>
      </w:r>
    </w:p>
    <w:p>
      <w:pPr>
        <w:pStyle w:val="BodyText"/>
      </w:pPr>
      <w:r>
        <w:t xml:space="preserve">The seminar highlights that the modern Professor is also a cultural broker. They facilitate dialogue between diverse student populations and indigenous communities. This role is critical in Wellington, where the population is increasingly multicultural yet deeply rooted in its indigenous history. The ability to foster an inclusive environment that respects biculturalism and multiculturalism simultaneously defines excellence in this specific geographic locale.</w:t>
      </w:r>
    </w:p>
    <w:bookmarkEnd w:id="21"/>
    <w:bookmarkStart w:id="22" w:name="X00ecd7900b2db7dbcc558492c772f7cee4e17ff"/>
    <w:p>
      <w:pPr>
        <w:pStyle w:val="Heading2"/>
      </w:pPr>
      <w:r>
        <w:t xml:space="preserve">Slide 3: Research Excellence and Community Impact</w:t>
      </w:r>
    </w:p>
    <w:p>
      <w:pPr>
        <w:pStyle w:val="FirstParagraph"/>
      </w:pPr>
      <w:r>
        <w:t xml:space="preserve">The traditional metric of a Professor’s success has long been academic publication. However, in the context of New Zealand Wellington, there is a growing emphasis on impact and relevance. Wellington is known as the capital city for creativity, film production (home to Weta Digital), and public policy. Consequently Professors are increasingly expected to demonstrate how their research benefits society beyond the ivory tower.</w:t>
      </w:r>
    </w:p>
    <w:p>
      <w:pPr>
        <w:pStyle w:val="BodyText"/>
      </w:pPr>
      <w:r>
        <w:t xml:space="preserve">This means engaging with local industries. A Professor in design or engineering might collaborate with tech startups in the Thorndon area. A Professor of social sciences might provide evidence-based advice to government agencies located in Lambton Quay. This translational aspect of research is crucial. It bridges the gap between theoretical knowledge and practical application.</w:t>
      </w:r>
    </w:p>
    <w:p>
      <w:pPr>
        <w:pStyle w:val="BodyText"/>
      </w:pPr>
      <w:r>
        <w:t xml:space="preserve">Furthermore, community impact involves addressing local challenges such as urban sustainability, housing affordability, and mental health services. Seminars held in Wellington often feature Professors who have successfully spun off research into social enterprises or policy reforms. This shift requires Professors to be entrepreneurial thinkers who can secure funding not just from academic grants but from industry partners and community organizations.</w:t>
      </w:r>
    </w:p>
    <w:bookmarkEnd w:id="22"/>
    <w:bookmarkStart w:id="23" w:name="X976dbb818bb226275172a865b62037a39f7da07"/>
    <w:p>
      <w:pPr>
        <w:pStyle w:val="Heading2"/>
      </w:pPr>
      <w:r>
        <w:t xml:space="preserve">Slide 4: Digital Transformation and Remote Learning</w:t>
      </w:r>
    </w:p>
    <w:p>
      <w:pPr>
        <w:pStyle w:val="FirstParagraph"/>
      </w:pPr>
      <w:r>
        <w:t xml:space="preserve">The acceleration of digital technologies has reshaped the landscape for every Professor, but Wellington’s status as a tech hub adds layers of complexity and opportunity. Students now expect seamless digital integration in their learning experiences. Professors must be adept at using learning management systems, virtual reality tools, and collaborative platforms to deliver content effectively.</w:t>
      </w:r>
    </w:p>
    <w:p>
      <w:pPr>
        <w:pStyle w:val="BodyText"/>
      </w:pPr>
      <w:r>
        <w:t xml:space="preserve">However, being a Professor in New Zealand Wellington also means leading by example in digital ethics and data privacy. As the city pushes forward with smart city initiatives, educators must critically examine how technology affects equity of access. Are all students able to participate fully in digital seminars? How do we ensure that remote learning does not isolate international students or those from rural areas?</w:t>
      </w:r>
    </w:p>
    <w:p>
      <w:pPr>
        <w:pStyle w:val="BodyText"/>
      </w:pPr>
      <w:r>
        <w:t xml:space="preserve">Innovation labs in Wellington provide spaces for Professors to experiment with new pedagogical tools. The seminar presentation emphasizes the need for continuous professional development in this area. It is no longer sufficient to master one’s subject matter; a Professor must also master the medium through which that knowledge is delivered. This includes understanding AI-driven learning analytics and using them responsibly to support student success.</w:t>
      </w:r>
    </w:p>
    <w:bookmarkEnd w:id="23"/>
    <w:bookmarkStart w:id="24" w:name="X4df60487e0fafa32077355d832cd6de63cfe2c8"/>
    <w:p>
      <w:pPr>
        <w:pStyle w:val="Heading2"/>
      </w:pPr>
      <w:r>
        <w:t xml:space="preserve">Slide 5: Leadership and Institutional Governance</w:t>
      </w:r>
    </w:p>
    <w:p>
      <w:pPr>
        <w:pStyle w:val="FirstParagraph"/>
      </w:pPr>
      <w:r>
        <w:t xml:space="preserve">A Professor is also a leader within their institution. In New Zealand Wellington, this leadership role extends to governance bodies that oversee university strategy. Professors serve on senate committees, faculty boards, and accreditation panels. Their voice helps shape the direction of the institution in alignment with national educational goals.</w:t>
      </w:r>
    </w:p>
    <w:p>
      <w:pPr>
        <w:pStyle w:val="BodyText"/>
      </w:pPr>
      <w:r>
        <w:t xml:space="preserve">This leadership involves mentoring junior academic staff and supporting early-career researchers. It requires emotional intelligence and strategic foresight. The unique collaborative culture in Wellington’s academic sector means that Professors often work across institutional boundaries, contributing to regional networks rather than just their own university silos.</w:t>
      </w:r>
    </w:p>
    <w:p>
      <w:pPr>
        <w:pStyle w:val="BodyText"/>
      </w:pPr>
      <w:r>
        <w:t xml:space="preserve">Moreover, Professorial leadership involves advocating for academic freedom while maintaining accountability. In a capital city where political pressures can be high, maintaining the integrity of research and teaching is paramount. The seminar discusses case studies where Professors in Wellington have navigated complex political landscapes to protect scholarly independence while still engaging constructively with policymakers.</w:t>
      </w:r>
    </w:p>
    <w:bookmarkEnd w:id="24"/>
    <w:bookmarkStart w:id="25" w:name="X66e9e9f1b557f22a3d5ac3807049376376f1d18"/>
    <w:p>
      <w:pPr>
        <w:pStyle w:val="Heading2"/>
      </w:pPr>
      <w:r>
        <w:t xml:space="preserve">Slide 6: International Collaboration and Global Perspective</w:t>
      </w:r>
    </w:p>
    <w:p>
      <w:pPr>
        <w:pStyle w:val="FirstParagraph"/>
      </w:pPr>
      <w:r>
        <w:t xml:space="preserve">New Zealand Wellington is geographically isolated but digitally connected. This paradox defines the international outlook of its Professors. To remain globally competitive, Professors must cultivate extensive international networks. They participate in global research consortia, host visiting scholars, and lead cross-border educational projects.</w:t>
      </w:r>
    </w:p>
    <w:p>
      <w:pPr>
        <w:pStyle w:val="BodyText"/>
      </w:pPr>
      <w:r>
        <w:t xml:space="preserve">This global perspective enriches the classroom experience. Students benefit from exposure to diverse viewpoints facilitated by their Professor’s international connections. In Wellington, this is particularly relevant given the city’s strong ties with Asia-Pacific nations. Professors often play key roles in fostering diplomatic and educational links through academic exchange programs.</w:t>
      </w:r>
    </w:p>
    <w:p>
      <w:pPr>
        <w:pStyle w:val="BodyText"/>
      </w:pPr>
      <w:r>
        <w:t xml:space="preserve">The seminar highlights that being a global citizen does not mean losing local roots. Instead, it involves bringing global best practices to the local context of New Zealand Wellington while exporting local insights to the world stage. This two-way flow of knowledge is essential for maintaining relevance in a rapidly changing global economy.</w:t>
      </w:r>
    </w:p>
    <w:bookmarkEnd w:id="25"/>
    <w:bookmarkStart w:id="26" w:name="X6a69cd53dfdad3a2a57823441e36e6e61eea9d7"/>
    <w:p>
      <w:pPr>
        <w:pStyle w:val="Heading2"/>
      </w:pPr>
      <w:r>
        <w:t xml:space="preserve">Slide 7: Wellbeing and Sustainable Career Practices</w:t>
      </w:r>
    </w:p>
    <w:p>
      <w:pPr>
        <w:pStyle w:val="FirstParagraph"/>
      </w:pPr>
      <w:r>
        <w:t xml:space="preserve">The role of the Professor is demanding, leading to high rates of burnout. In response, there is a growing movement in New Zealand Wellington towards sustainable career practices for academics. This includes recognizing mental health as a priority and promoting work-life balance.</w:t>
      </w:r>
    </w:p>
    <w:p>
      <w:pPr>
        <w:pStyle w:val="BodyText"/>
      </w:pPr>
      <w:r>
        <w:t xml:space="preserve">Seminars focused on wellbeing emphasize the importance of peer support networks and mentorship programs specifically designed for Professors. It encourages institutions to adopt policies that reduce administrative burdens, allowing Professors to focus on their core passions: teaching and research.</w:t>
      </w:r>
    </w:p>
    <w:p>
      <w:pPr>
        <w:pStyle w:val="BodyText"/>
      </w:pPr>
      <w:r>
        <w:t xml:space="preserve">The natural beauty of Wellington provides a unique resource for maintaining wellbeing. Many academic leaders in the region advocate for integrating outdoor activities and mindfulness practices into professional development. This holistic approach acknowledges that a healthy Professor is more effective in their role, fostering resilience and creativity.</w:t>
      </w:r>
    </w:p>
    <w:bookmarkEnd w:id="26"/>
    <w:bookmarkStart w:id="27" w:name="Xe3f7eebcc88e60ce46b340d13f7de5f9f29ef03"/>
    <w:p>
      <w:pPr>
        <w:pStyle w:val="Heading2"/>
      </w:pPr>
      <w:r>
        <w:t xml:space="preserve">Slide 8: Conclusion – The Future of the Professor in Wellington</w:t>
      </w:r>
    </w:p>
    <w:p>
      <w:pPr>
        <w:pStyle w:val="FirstParagraph"/>
      </w:pPr>
      <w:r>
        <w:t xml:space="preserve">In conclusion, the Professor in New Zealand Wellington stands at a critical juncture. They are custodians of knowledge, agents of social change, cultural mediators, and digital innovators. The seminar presentation has outlined that these roles are not mutually exclusive but rather deeply interconnected.</w:t>
      </w:r>
    </w:p>
    <w:p>
      <w:pPr>
        <w:pStyle w:val="BodyText"/>
      </w:pPr>
      <w:r>
        <w:t xml:space="preserve">The future requires Professors to be agile and adaptive. They must embrace the unique cultural context of Wellington while maintaining global standards of excellence. By fostering strong community ties, leveraging digital technologies, and prioritizing wellbeing, the modern Professor can make profound contributions to society.</w:t>
      </w:r>
    </w:p>
    <w:p>
      <w:pPr>
        <w:pStyle w:val="BodyText"/>
      </w:pPr>
      <w:r>
        <w:t xml:space="preserve">We invite all attendees to reflect on how these principles apply to their own practices. Let us commit to shaping a future where the role of the Professor is celebrated not just for academic achievement but for its positive impact on the community of New Zealand Wellington and beyond. Thank you for your attention and engagement in this vital discussion.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New Zealand Wellington</dc:title>
  <dc:creator/>
  <dc:language>en</dc:language>
  <cp:keywords/>
  <dcterms:created xsi:type="dcterms:W3CDTF">2026-07-29T16:27:39Z</dcterms:created>
  <dcterms:modified xsi:type="dcterms:W3CDTF">2026-07-29T16:27:39Z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