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Qatar</w:t>
      </w:r>
      <w:r>
        <w:t xml:space="preserve"> </w:t>
      </w:r>
      <w:r>
        <w:t xml:space="preserve">Doha</w:t>
      </w:r>
    </w:p>
    <w:bookmarkStart w:id="28" w:name="Xa95cd1a6db8bd9efd7317c4e76c5a3f7c959dd3"/>
    <w:p>
      <w:pPr>
        <w:pStyle w:val="Heading1"/>
      </w:pPr>
      <w:r>
        <w:t xml:space="preserve">Seminar Presentation Slides: The Evolving Role of the Professor in Qatar Doha</w:t>
      </w:r>
    </w:p>
    <w:bookmarkStart w:id="20" w:name="Xc0b671351903a8d732d0f18872d0d1d90833984"/>
    <w:p>
      <w:pPr>
        <w:pStyle w:val="Heading2"/>
      </w:pPr>
      <w:r>
        <w:t xml:space="preserve">Slide 1: Introduction and Contextual Framework</w:t>
      </w:r>
    </w:p>
    <w:p>
      <w:pPr>
        <w:pStyle w:val="FirstParagraph"/>
      </w:pPr>
      <w:r>
        <w:t xml:space="preserve">Welcome to this seminar presentation dedicated to analyzing the multifaceted role of the Professor within the unique academic landscape of Qatar Doha. As we gather here in one of the most dynamic educational hubs in the Middle East, it is imperative to understand that teaching at a university level is no longer confined to traditional lecturing. In Qatar Doha, specifically within institutions like Qatar University and the numerous branch campuses of global universities located in Education City, the Professor serves as a cultural bridge, a researcher of international standing, and a mentor to future leaders.</w:t>
      </w:r>
    </w:p>
    <w:p>
      <w:pPr>
        <w:pStyle w:val="BodyText"/>
      </w:pPr>
      <w:r>
        <w:t xml:space="preserve">Speaker Note: Begin by emphasizing that Qatar Doha is not just a geographic location but an intellectual ecosystem. The presence of international branch campuses has created a hybrid academic environment where the definition of a "Professor" must be re-evaluated through the lens of global standards and local cultural values.</w:t>
      </w:r>
    </w:p>
    <w:bookmarkEnd w:id="20"/>
    <w:bookmarkStart w:id="21" w:name="Xa540a8cb6ac889ed69d9b3ff28fe4057d26d891"/>
    <w:p>
      <w:pPr>
        <w:pStyle w:val="Heading2"/>
      </w:pPr>
      <w:r>
        <w:t xml:space="preserve">Slide 2: The Professor as an Agent of Qatar National Vision 2030</w:t>
      </w:r>
    </w:p>
    <w:p>
      <w:pPr>
        <w:pStyle w:val="FirstParagraph"/>
      </w:pPr>
      <w:r>
        <w:t xml:space="preserve">The primary mandate for any academic leader in this region is alignment with the Qatar National Vision (QNV) 2030. This vision aims to transform Qatar into a developed society capable of sustaining its development achievements. For the Professor, this means moving beyond mere knowledge dissemination toward knowledge creation that benefits society.</w:t>
      </w:r>
    </w:p>
    <w:p>
      <w:pPr>
        <w:numPr>
          <w:ilvl w:val="0"/>
          <w:numId w:val="1001"/>
        </w:numPr>
        <w:pStyle w:val="Compact"/>
      </w:pPr>
      <w:r>
        <w:rPr>
          <w:bCs/>
          <w:b/>
        </w:rPr>
        <w:t xml:space="preserve">Economic Diversification:</w:t>
      </w:r>
      <w:r>
        <w:t xml:space="preserve"> </w:t>
      </w:r>
      <w:r>
        <w:t xml:space="preserve">Professors are expected to conduct research that supports non-hydrocarbon sectors, such as finance, tourism, and technology.</w:t>
      </w:r>
    </w:p>
    <w:p>
      <w:pPr>
        <w:numPr>
          <w:ilvl w:val="0"/>
          <w:numId w:val="1001"/>
        </w:numPr>
        <w:pStyle w:val="Compact"/>
      </w:pPr>
      <w:r>
        <w:t xml:space="preserve">Human Capital Development:The Professor plays a pivotal role in nurturing Qatari nationals to take up leadership positions in various industries. This requires tailored pedagogical approaches that address the specific needs of the local workforce while maintaining international academic rigor.</w:t>
      </w:r>
    </w:p>
    <w:p>
      <w:pPr>
        <w:pStyle w:val="FirstParagraph"/>
      </w:pPr>
      <w:r>
        <w:t xml:space="preserve">Speaker Note: Highlight that in Qatar Doha, education is viewed as an investment rather than a cost. The Professor is directly responsible for ensuring that graduates are employable and innovative, thus contributing to the nation's economic resilience.</w:t>
      </w:r>
    </w:p>
    <w:bookmarkEnd w:id="21"/>
    <w:bookmarkStart w:id="22" w:name="X318d567de1365a10b033edf23d0b3b8ab536c87"/>
    <w:p>
      <w:pPr>
        <w:pStyle w:val="Heading2"/>
      </w:pPr>
      <w:r>
        <w:t xml:space="preserve">Slide 3: Cultural Mediation and Global-Local Synergy</w:t>
      </w:r>
    </w:p>
    <w:p>
      <w:pPr>
        <w:pStyle w:val="FirstParagraph"/>
      </w:pPr>
      <w:r>
        <w:t xml:space="preserve">In the diverse academic environment of Qatar Doha, Professors often find themselves operating at the intersection of Eastern and Western educational traditions. Many branch campuses operate under foreign university charters, requiring faculty to adhere to international accreditation standards while respecting local customs.</w:t>
      </w:r>
    </w:p>
    <w:p>
      <w:pPr>
        <w:numPr>
          <w:ilvl w:val="0"/>
          <w:numId w:val="1002"/>
        </w:numPr>
        <w:pStyle w:val="Compact"/>
      </w:pPr>
      <w:r>
        <w:rPr>
          <w:bCs/>
          <w:b/>
        </w:rPr>
        <w:t xml:space="preserve">Cultural Sensitivity:</w:t>
      </w:r>
      <w:r>
        <w:t xml:space="preserve"> </w:t>
      </w:r>
      <w:r>
        <w:t xml:space="preserve">The Professor must navigate religious holidays, gender dynamics in classrooms, and social norms with utmost respect and awareness.</w:t>
      </w:r>
    </w:p>
    <w:p>
      <w:pPr>
        <w:numPr>
          <w:ilvl w:val="0"/>
          <w:numId w:val="1002"/>
        </w:numPr>
        <w:pStyle w:val="Compact"/>
      </w:pPr>
      <w:r>
        <w:rPr>
          <w:bCs/>
          <w:b/>
        </w:rPr>
        <w:t xml:space="preserve">Pedagogical Adaptation:</w:t>
      </w:r>
      <w:r>
        <w:t xml:space="preserve"> </w:t>
      </w:r>
      <w:r>
        <w:t xml:space="preserve">Effective teaching in this region often requires a blend of authoritative instruction (common in traditional Arab education) and critical inquiry-based learning (promoted by Western institutions). The successful Professor masters this duality.</w:t>
      </w:r>
    </w:p>
    <w:p>
      <w:pPr>
        <w:pStyle w:val="FirstParagraph"/>
      </w:pPr>
      <w:r>
        <w:t xml:space="preserve">Speaker Note: Discuss the challenge of balancing academic freedom with cultural respect. In Qatar Doha, the Professor is not just an educator but also a diplomat of sorts, representing their home institution while honoring Qatari heritage. This requires high emotional intelligence and cultural adaptability.</w:t>
      </w:r>
    </w:p>
    <w:bookmarkEnd w:id="22"/>
    <w:bookmarkStart w:id="23" w:name="X1cb07a81be534585ca1c806a6e005a923c61aa0"/>
    <w:p>
      <w:pPr>
        <w:pStyle w:val="Heading2"/>
      </w:pPr>
      <w:r>
        <w:t xml:space="preserve">Slide 4: Research Excellence and International Collaboration</w:t>
      </w:r>
    </w:p>
    <w:p>
      <w:pPr>
        <w:pStyle w:val="FirstParagraph"/>
      </w:pPr>
      <w:r>
        <w:t xml:space="preserve">The modern Professor in Qatar Doha is expected to be a prolific researcher. The region has invested heavily in research infrastructure, including the Qatar National Research Fund (QNRF) and various specialized institutes. Professors are encouraged to publish in high-impact journals and secure international grants.</w:t>
      </w:r>
    </w:p>
    <w:p>
      <w:pPr>
        <w:numPr>
          <w:ilvl w:val="0"/>
          <w:numId w:val="1003"/>
        </w:numPr>
        <w:pStyle w:val="Compact"/>
      </w:pPr>
      <w:r>
        <w:rPr>
          <w:bCs/>
          <w:b/>
        </w:rPr>
        <w:t xml:space="preserve">Interdisciplinary Work:</w:t>
      </w:r>
      <w:r>
        <w:t xml:space="preserve"> </w:t>
      </w:r>
      <w:r>
        <w:t xml:space="preserve">Complex global challenges require interdisciplinary approaches. Professors are increasingly collaborating across fields such as engineering, health sciences, and social studies.</w:t>
      </w:r>
    </w:p>
    <w:p>
      <w:pPr>
        <w:numPr>
          <w:ilvl w:val="0"/>
          <w:numId w:val="1003"/>
        </w:numPr>
        <w:pStyle w:val="Compact"/>
      </w:pPr>
      <w:r>
        <w:rPr>
          <w:bCs/>
          <w:b/>
        </w:rPr>
        <w:t xml:space="preserve">Mentorship of Graduate Students:</w:t>
      </w:r>
      <w:r>
        <w:t xml:space="preserve">A significant portion of the Professor's time is dedicated to supervising Master’s and PhD candidates who will eventually become the next generation of scholars in Qatar Doha.</w:t>
      </w:r>
    </w:p>
    <w:p>
      <w:pPr>
        <w:pStyle w:val="FirstParagraph"/>
      </w:pPr>
      <w:r>
        <w:t xml:space="preserve">Speaker Note: Emphasize that research output is heavily weighted in tenure and promotion processes at many institutions in Qatar. The Professor must balance teaching loads with the pressure to publish, a challenge that requires excellent time management and support from department chairs.</w:t>
      </w:r>
    </w:p>
    <w:bookmarkEnd w:id="23"/>
    <w:bookmarkStart w:id="24" w:name="X776af71a9ac83cc84d9bed169f6a8bf82933acd"/>
    <w:p>
      <w:pPr>
        <w:pStyle w:val="Heading2"/>
      </w:pPr>
      <w:r>
        <w:t xml:space="preserve">Slide 5: Community Engagement and Social Responsibility</w:t>
      </w:r>
    </w:p>
    <w:p>
      <w:pPr>
        <w:pStyle w:val="FirstParagraph"/>
      </w:pPr>
      <w:r>
        <w:t xml:space="preserve">Beyond the campus walls, the Professor in Qatar Doha is increasingly expected to engage with the broader community. This involves translating academic research into public policy recommendations or engaging in outreach programs for secondary schools.</w:t>
      </w:r>
    </w:p>
    <w:p>
      <w:pPr>
        <w:numPr>
          <w:ilvl w:val="0"/>
          <w:numId w:val="1004"/>
        </w:numPr>
        <w:pStyle w:val="Compact"/>
      </w:pPr>
      <w:r>
        <w:rPr>
          <w:bCs/>
          <w:b/>
        </w:rPr>
        <w:t xml:space="preserve">Public Intellectuals:</w:t>
      </w:r>
      <w:r>
        <w:t xml:space="preserve"> </w:t>
      </w:r>
      <w:r>
        <w:t xml:space="preserve">Professors are often called upon to provide expert commentary on media platforms, shaping public discourse on critical issues affecting the peninsula.</w:t>
      </w:r>
    </w:p>
    <w:p>
      <w:pPr>
        <w:numPr>
          <w:ilvl w:val="0"/>
          <w:numId w:val="1004"/>
        </w:numPr>
        <w:pStyle w:val="Compact"/>
      </w:pPr>
      <w:r>
        <w:rPr>
          <w:bCs/>
          <w:b/>
        </w:rPr>
        <w:t xml:space="preserve">School Partnerships:</w:t>
      </w:r>
    </w:p>
    <w:p>
      <w:pPr>
        <w:pStyle w:val="FirstParagraph"/>
      </w:pPr>
      <w:r>
        <w:t xml:space="preserve">Speaker Note: Illustrate how the Professor's role extends into societal transformation. In a rapidly developing nation like Qatar, the immediate application of knowledge is highly valued. The Professor must demonstrate relevance to current societal needs.</w:t>
      </w:r>
    </w:p>
    <w:bookmarkEnd w:id="24"/>
    <w:bookmarkStart w:id="25" w:name="X444e678ab4f22c90e2d6d94776d9f7c7ea043b8"/>
    <w:p>
      <w:pPr>
        <w:pStyle w:val="Heading2"/>
      </w:pPr>
      <w:r>
        <w:t xml:space="preserve">Slide 6: Technological Integration and Digital Pedagogy</w:t>
      </w:r>
    </w:p>
    <w:p>
      <w:pPr>
        <w:pStyle w:val="FirstParagraph"/>
      </w:pPr>
      <w:r>
        <w:t xml:space="preserve">The digital landscape in Qatar Doha is advanced, with high internet penetration and widespread use of smart technologies. The Professor must be proficient in digital learning platforms, virtual simulation tools, and artificial intelligence-assisted research methods.</w:t>
      </w:r>
    </w:p>
    <w:p>
      <w:pPr>
        <w:numPr>
          <w:ilvl w:val="0"/>
          <w:numId w:val="1005"/>
        </w:numPr>
        <w:pStyle w:val="Compact"/>
      </w:pPr>
      <w:r>
        <w:rPr>
          <w:bCs/>
          <w:b/>
        </w:rPr>
        <w:t xml:space="preserve">E-Learning Mastery:</w:t>
      </w:r>
      <w:r>
        <w:t xml:space="preserve"> </w:t>
      </w:r>
      <w:r>
        <w:t xml:space="preserve">Post-pandemic trends have solidified the importance of hybrid teaching models. Professors must be skilled in managing both physical and virtual classrooms effectively.</w:t>
      </w:r>
    </w:p>
    <w:p>
      <w:pPr>
        <w:numPr>
          <w:ilvl w:val="0"/>
          <w:numId w:val="1005"/>
        </w:numPr>
        <w:pStyle w:val="Compact"/>
      </w:pPr>
      <w:r>
        <w:rPr>
          <w:bCs/>
          <w:b/>
        </w:rPr>
        <w:t xml:space="preserve">Innovation Hubs:</w:t>
      </w:r>
      <w:r>
        <w:t xml:space="preserve"> </w:t>
      </w:r>
      <w:r>
        <w:t xml:space="preserve">Many Professor are involved with innovation centers that encourage student entrepreneurship. They guide students in developing tech-startups, aligning education with the digital economy goals of Qatar.</w:t>
      </w:r>
    </w:p>
    <w:p>
      <w:pPr>
        <w:pStyle w:val="FirstParagraph"/>
      </w:pPr>
      <w:r>
        <w:t xml:space="preserve">Speaker Note: Mention specific tools or platforms commonly used in Qatari universities. The expectation is that technology enhances, rather than replaces, human interaction. The Professor must use tech to facilitate deeper engagement and personalized learning experiences.</w:t>
      </w:r>
    </w:p>
    <w:bookmarkEnd w:id="25"/>
    <w:bookmarkStart w:id="26" w:name="X37f2919e8f51b36b15b3695288081f3b9d1f90c"/>
    <w:p>
      <w:pPr>
        <w:pStyle w:val="Heading2"/>
      </w:pPr>
      <w:r>
        <w:t xml:space="preserve">Slide 7: Challenges and Opportunities for Faculty Development</w:t>
      </w:r>
    </w:p>
    <w:p>
      <w:pPr>
        <w:pStyle w:val="FirstParagraph"/>
      </w:pPr>
      <w:r>
        <w:t xml:space="preserve">While the role of the Professor in Qatar Doha is rewarding, it comes with distinct challenges. These include high student-to-faculty ratios in certain introductory courses, the pressure of international publishing metrics, and the need for continuous professional development.</w:t>
      </w:r>
    </w:p>
    <w:p>
      <w:pPr>
        <w:numPr>
          <w:ilvl w:val="0"/>
          <w:numId w:val="1006"/>
        </w:numPr>
        <w:pStyle w:val="Compact"/>
      </w:pPr>
      <w:r>
        <w:rPr>
          <w:bCs/>
          <w:b/>
        </w:rPr>
        <w:t xml:space="preserve">Mental Well-being:</w:t>
      </w:r>
      <w:r>
        <w:t xml:space="preserve"> </w:t>
      </w:r>
      <w:r>
        <w:t xml:space="preserve">The fast-paced academic environment can lead to burnout. Institutions are increasingly focusing on faculty wellness programs.</w:t>
      </w:r>
    </w:p>
    <w:p>
      <w:pPr>
        <w:numPr>
          <w:ilvl w:val="0"/>
          <w:numId w:val="1006"/>
        </w:numPr>
        <w:pStyle w:val="Compact"/>
      </w:pPr>
      <w:r>
        <w:t xml:space="preserve">Career Pathways:</w:t>
      </w:r>
    </w:p>
    <w:p>
      <w:pPr>
        <w:pStyle w:val="FirstParagraph"/>
      </w:pPr>
      <w:r>
        <w:t xml:space="preserve">Speaker Note: Acknowledge that while salaries and benefits are competitive, the workload can be intense. Professional development workshops on leadership, grant writing, and pedagogical innovation are essential for career longevity.</w:t>
      </w:r>
    </w:p>
    <w:bookmarkEnd w:id="26"/>
    <w:bookmarkStart w:id="27" w:name="X715c8ff83fa998e5904ceedfe9da6b10897cd56"/>
    <w:p>
      <w:pPr>
        <w:pStyle w:val="Heading2"/>
      </w:pPr>
      <w:r>
        <w:t xml:space="preserve">Slide 8: Conclusion: The Future of Academia in Qatar Doha</w:t>
      </w:r>
    </w:p>
    <w:p>
      <w:pPr>
        <w:pStyle w:val="FirstParagraph"/>
      </w:pPr>
      <w:r>
        <w:t xml:space="preserve">In conclusion, the Professor in Qatar Doha is a dynamic professional who embodies the spirit of progress, cultural preservation, and intellectual curiosity. As we look to the future, the demand for high-quality education and research will only grow. The Professor must remain adaptable, committed to lifelong learning, and dedicated to serving both local communities and global academic networks.</w:t>
      </w:r>
    </w:p>
    <w:p>
      <w:pPr>
        <w:pStyle w:val="BodyText"/>
      </w:pPr>
      <w:r>
        <w:t xml:space="preserve">By embracing their role as educators, researchers, and community leaders Professors in Qatar Doha are not only shaping individual careers but also contributing significantly to the nation's transformation into a knowledge-based economy. The journey ahead is challenging but filled with immense potential for those who wish to make a meaningful impact in this vibrant academic hub.</w:t>
      </w:r>
    </w:p>
    <w:p>
      <w:pPr>
        <w:pStyle w:val="BodyText"/>
      </w:pPr>
      <w:r>
        <w:t xml:space="preserve">Speaker Note: End with a call to action for current and prospective faculty members. Encourage them to view their position in Qatar Doha as an opportunity for global networking and personal growth. Thank the audience for their attention and open the floor for questions regarding specific departmental or institutional nuances in Qatar.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Professor in Qatar Doha</dc:title>
  <dc:creator/>
  <dc:language>en</dc:language>
  <cp:keywords/>
  <dcterms:created xsi:type="dcterms:W3CDTF">2026-07-29T09:30:37Z</dcterms:created>
  <dcterms:modified xsi:type="dcterms:W3CDTF">2026-07-29T09:30:37Z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