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p>
      <w:pPr>
        <w:pStyle w:val="FirstParagraph"/>
      </w:pPr>
      <w:r>
        <w:t xml:space="preserve">Slide 1 / 9</w:t>
      </w:r>
    </w:p>
    <w:bookmarkStart w:id="20" w:name="X10593c99d3683d6026d48fa8e1bc27585c90d1d"/>
    <w:p>
      <w:pPr>
        <w:pStyle w:val="Heading1"/>
      </w:pPr>
      <w:r>
        <w:t xml:space="preserve">Seminar Presentation Slides: The Evolving Role of the Professor in Russia Moscow</w:t>
      </w:r>
    </w:p>
    <w:p>
      <w:pPr>
        <w:pStyle w:val="FirstParagraph"/>
      </w:pPr>
      <w:r>
        <w:rPr>
          <w:bCs/>
          <w:b/>
        </w:rPr>
        <w:t xml:space="preserve">The Academic Crossroads: Tradition, Innovation, and Global Integration.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Seminar Presentation Slides prepared for the Faculty of Advanced Studies in Russia Moscow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To critically analyze the contemporary challenges and opportunities facing academic leadership.</w:t>
      </w:r>
    </w:p>
    <w:p>
      <w:pPr>
        <w:pStyle w:val="FirstParagraph"/>
      </w:pPr>
      <w:r>
        <w:t xml:space="preserve">Note: This document outlines a comprehensive seminar discussion specifically tailored to the unique academic landscape of Russia Moscow, focusing on the pivotal position of Professor.</w:t>
      </w:r>
    </w:p>
    <w:bookmarkEnd w:id="20"/>
    <w:p>
      <w:pPr>
        <w:pStyle w:val="BodyText"/>
      </w:pPr>
      <w:r>
        <w:t xml:space="preserve">Slide 2 / 9</w:t>
      </w:r>
    </w:p>
    <w:bookmarkStart w:id="23" w:name="X077a39b2e7a5be63c9cdce9e337fcf1e2c76de7"/>
    <w:p>
      <w:pPr>
        <w:pStyle w:val="Heading1"/>
      </w:pPr>
      <w:r>
        <w:t xml:space="preserve">The Contemporary Landscape in Russia Moscow</w:t>
      </w:r>
    </w:p>
    <w:bookmarkStart w:id="21" w:name="a-city-of-historical-academic-weight"/>
    <w:p>
      <w:pPr>
        <w:pStyle w:val="Heading3"/>
      </w:pPr>
      <w:r>
        <w:t xml:space="preserve">A City of Historical Academic Weight</w:t>
      </w:r>
    </w:p>
    <w:p>
      <w:pPr>
        <w:pStyle w:val="FirstParagraph"/>
      </w:pPr>
      <w:r>
        <w:t xml:space="preserve">The city of Russia Moscow serves as the intellectual epicenter for the nation. Historically, it has been a hub for elite scientific research and pedagogical tradition. However, the current geopolitical and economic climate creates a unique environment where Professor must navigate complex systems.</w:t>
      </w:r>
    </w:p>
    <w:bookmarkEnd w:id="21"/>
    <w:bookmarkStart w:id="22" w:name="key-contextual-factors"/>
    <w:p>
      <w:pPr>
        <w:pStyle w:val="Heading3"/>
      </w:pPr>
      <w:r>
        <w:t xml:space="preserve">Key Contextual Factors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Transformation:</w:t>
      </w:r>
      <w:r>
        <w:t xml:space="preserve">The push for digitalization in Russian education requires all faculty members to adapt rapidly.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Bologna Process Legacy:</w:t>
      </w:r>
      <w:r>
        <w:t xml:space="preserve">The continuing integration with global standards creates tension between local traditions and international benchmarks.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Funding Dynamics:</w:t>
      </w:r>
      <w:r>
        <w:t xml:space="preserve">Institutional grants are increasingly competitive, demanding that Professor secure external funding rather than relying solely on state support.</w:t>
      </w:r>
    </w:p>
    <w:p>
      <w:pPr>
        <w:pStyle w:val="FirstParagraph"/>
      </w:pPr>
      <w:r>
        <w:t xml:space="preserve">This Seminar Presentation Slides framework ensures a deep dive into these specific local challenges.</w:t>
      </w:r>
    </w:p>
    <w:bookmarkEnd w:id="22"/>
    <w:bookmarkEnd w:id="23"/>
    <w:p>
      <w:pPr>
        <w:pStyle w:val="BodyText"/>
      </w:pPr>
      <w:r>
        <w:t xml:space="preserve">Slide 3 / 9</w:t>
      </w:r>
    </w:p>
    <w:bookmarkStart w:id="25" w:name="redefining-the-academic-identity"/>
    <w:p>
      <w:pPr>
        <w:pStyle w:val="Heading1"/>
      </w:pPr>
      <w:r>
        <w:t xml:space="preserve">Redefining the Academic Identity</w:t>
      </w:r>
    </w:p>
    <w:p>
      <w:pPr>
        <w:pStyle w:val="FirstParagraph"/>
      </w:pPr>
      <w:r>
        <w:t xml:space="preserve">In the past, a Professor was primarily seen as a guardian of established knowledge. In Russia Moscow today, this definition has expanded dramatically. The role now encompasses entrepreneurship, international diplomacy, and technological innovation.</w:t>
      </w:r>
    </w:p>
    <w:bookmarkStart w:id="24" w:name="the-triple-mandate-of-modern-academia"/>
    <w:p>
      <w:pPr>
        <w:pStyle w:val="Heading3"/>
      </w:pPr>
      <w:r>
        <w:t xml:space="preserve">The Triple Mandate of Modern Academia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Educator:</w:t>
      </w:r>
      <w:r>
        <w:t xml:space="preserve">Mentoring the next generation of scientists in an increasingly competitive job market.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Researcher:</w:t>
      </w:r>
      <w:r>
        <w:t xml:space="preserve">Publishing in high-impact journals to maintain institutional rankings globally.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Liaison:</w:t>
      </w:r>
      <w:r>
        <w:t xml:space="preserve">Bridging the gap between academia, government policy, and private industry within Russia Moscow.</w:t>
      </w:r>
    </w:p>
    <w:p>
      <w:pPr>
        <w:pStyle w:val="FirstParagraph"/>
      </w:pPr>
      <w:r>
        <w:t xml:space="preserve">This Seminar Presentation Slides section highlights that the Professor is no longer an isolated academic but a central node in society.</w:t>
      </w:r>
    </w:p>
    <w:bookmarkEnd w:id="24"/>
    <w:bookmarkEnd w:id="25"/>
    <w:p>
      <w:pPr>
        <w:pStyle w:val="BodyText"/>
      </w:pPr>
      <w:r>
        <w:t xml:space="preserve">Slide 4 / 9</w:t>
      </w:r>
    </w:p>
    <w:bookmarkStart w:id="27" w:name="pedagogical-innovations-and-challenges"/>
    <w:p>
      <w:pPr>
        <w:pStyle w:val="Heading1"/>
      </w:pPr>
      <w:r>
        <w:t xml:space="preserve">Pedagogical Innovations and Challenges</w:t>
      </w:r>
    </w:p>
    <w:p>
      <w:pPr>
        <w:pStyle w:val="FirstParagraph"/>
      </w:pPr>
      <w:r>
        <w:t xml:space="preserve">The traditional lecture-based model, deeply rooted in Russian academic history, is being challenged by interactive methodologies. In the vibrant academic hub of Russia Moscow, there is a push toward student-centered learning.</w:t>
      </w:r>
    </w:p>
    <w:bookmarkStart w:id="26" w:name="adapting-teaching-styles"/>
    <w:p>
      <w:pPr>
        <w:pStyle w:val="Heading3"/>
      </w:pPr>
      <w:r>
        <w:t xml:space="preserve">Adapting Teaching Styles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Mentorship vs. Instruction:</w:t>
      </w:r>
      <w:r>
        <w:t xml:space="preserve">The Professor must shift from being the sole source of information to a facilitator of critical thinking.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Integration:</w:t>
      </w:r>
      <w:r>
        <w:t xml:space="preserve">Leveraging online platforms for hybrid learning, a necessity accelerated by recent global events.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Critical Analysis:</w:t>
      </w:r>
      <w:r>
        <w:t xml:space="preserve">Encouraging students to question established paradigms, fostering an environment of intellectual curiosity rather than rote memorization.</w:t>
      </w:r>
    </w:p>
    <w:p>
      <w:pPr>
        <w:pStyle w:val="FirstParagraph"/>
      </w:pPr>
      <w:r>
        <w:t xml:space="preserve">These pedagogical shifts are essential components of our Seminar Presentation Slides curriculum.</w:t>
      </w:r>
    </w:p>
    <w:bookmarkEnd w:id="26"/>
    <w:bookmarkEnd w:id="27"/>
    <w:p>
      <w:pPr>
        <w:pStyle w:val="BodyText"/>
      </w:pPr>
      <w:r>
        <w:t xml:space="preserve">Slide 5 / 9</w:t>
      </w:r>
    </w:p>
    <w:bookmarkStart w:id="29" w:name="Xa925598d1fd8175f0dc0e9ff21452722727b2fe"/>
    <w:p>
      <w:pPr>
        <w:pStyle w:val="Heading1"/>
      </w:pPr>
      <w:r>
        <w:t xml:space="preserve">The Imperative for Global Research Standards</w:t>
      </w:r>
    </w:p>
    <w:p>
      <w:pPr>
        <w:pStyle w:val="FirstParagraph"/>
      </w:pPr>
      <w:r>
        <w:t xml:space="preserve">To compete on the world stage, researchers in Russia Moscow must adhere to rigorous international standards. The metric of success has shifted from purely local recognition to global impact indices.</w:t>
      </w:r>
    </w:p>
    <w:bookmarkStart w:id="28" w:name="bridging-the-gap"/>
    <w:p>
      <w:pPr>
        <w:pStyle w:val="Heading3"/>
      </w:pPr>
      <w:r>
        <w:t xml:space="preserve">Bridging the Gap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Publishing Strategy:</w:t>
      </w:r>
      <w:r>
        <w:t xml:space="preserve">The Professor is encouraged to publish in English-language journals to maximize visibility and citation impact.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Collaborative Networks:</w:t>
      </w:r>
      <w:r>
        <w:t xml:space="preserve">Forming partnerships with institutions in Asia, Europe, and the Americas to diversify research perspectives.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Innovation Transfer:</w:t>
      </w:r>
      <w:r>
        <w:t xml:space="preserve">Taking academic findings from the laboratory in Russia Moscow directly to practical application for societal benefit.</w:t>
      </w:r>
    </w:p>
    <w:p>
      <w:pPr>
        <w:pStyle w:val="FirstParagraph"/>
      </w:pPr>
      <w:r>
        <w:t xml:space="preserve">This Seminar Presentation Slides outline emphasizes that visibility is currency in modern academia.</w:t>
      </w:r>
    </w:p>
    <w:bookmarkEnd w:id="28"/>
    <w:bookmarkEnd w:id="29"/>
    <w:p>
      <w:pPr>
        <w:pStyle w:val="BodyText"/>
      </w:pPr>
      <w:r>
        <w:t xml:space="preserve">Slide 6 / 9</w:t>
      </w:r>
    </w:p>
    <w:bookmarkStart w:id="31" w:name="the-professor-as-academic-leader"/>
    <w:p>
      <w:pPr>
        <w:pStyle w:val="Heading1"/>
      </w:pPr>
      <w:r>
        <w:t xml:space="preserve">The Professor as Academic Leader</w:t>
      </w:r>
    </w:p>
    <w:p>
      <w:pPr>
        <w:pStyle w:val="FirstParagraph"/>
      </w:pPr>
      <w:r>
        <w:t xml:space="preserve">In the high-pressure environment of Russia Moscow, a Professor often holds administrative responsibilities alongside teaching and research. This dual role requires exceptional time management and leadership skills.</w:t>
      </w:r>
    </w:p>
    <w:bookmarkStart w:id="30" w:name="navigating-institutional-bureaucracy"/>
    <w:p>
      <w:pPr>
        <w:pStyle w:val="Heading3"/>
      </w:pPr>
      <w:r>
        <w:t xml:space="preserve">Navigating Institutional Bureaucracy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Resource Allocation:</w:t>
      </w:r>
      <w:r>
        <w:t xml:space="preserve">Fairly distributing laboratory space, funding, and staff within university departments.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Mentoring Junior Faculty:</w:t>
      </w:r>
      <w:r>
        <w:t xml:space="preserve">The senior Professor has a duty to guide younger academics through the tenure process and career development.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Ethical Stewardship:</w:t>
      </w:r>
      <w:r>
        <w:t xml:space="preserve"> </w:t>
      </w:r>
      <w:r>
        <w:t xml:space="preserve">Maintaining high ethical standards in research conduct, especially important in an era of increasing scientific scrutiny.</w:t>
      </w:r>
    </w:p>
    <w:p>
      <w:pPr>
        <w:pStyle w:val="FirstParagraph"/>
      </w:pPr>
      <w:r>
        <w:t xml:space="preserve">Leadership is a core theme within these Seminar Presentation Slides designed for the Russian academic context.</w:t>
      </w:r>
    </w:p>
    <w:bookmarkEnd w:id="30"/>
    <w:bookmarkEnd w:id="31"/>
    <w:p>
      <w:pPr>
        <w:pStyle w:val="BodyText"/>
      </w:pPr>
      <w:r>
        <w:t xml:space="preserve">Slide 7 / 9</w:t>
      </w:r>
    </w:p>
    <w:bookmarkStart w:id="33" w:name="cultural-diplomacy-through-academia"/>
    <w:p>
      <w:pPr>
        <w:pStyle w:val="Heading1"/>
      </w:pPr>
      <w:r>
        <w:t xml:space="preserve">Cultural Diplomacy through Academia</w:t>
      </w:r>
    </w:p>
    <w:p>
      <w:pPr>
        <w:pStyle w:val="FirstParagraph"/>
      </w:pPr>
      <w:r>
        <w:t xml:space="preserve">The University is often viewed as a soft power instrument. In Russia Moscow, the Professor plays a crucial role in cultural exchange. By hosting international scholars and participating in global conferences, they represent the intellectual capability of their nation.</w:t>
      </w:r>
    </w:p>
    <w:bookmarkStart w:id="32" w:name="fostering-cross-cultural-dialogue"/>
    <w:p>
      <w:pPr>
        <w:pStyle w:val="Heading3"/>
      </w:pPr>
      <w:r>
        <w:t xml:space="preserve">Fostering Cross-Cultural Dialogue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Seminars:</w:t>
      </w:r>
      <w:r>
        <w:t xml:space="preserve">Organizing events that bring diverse viewpoints to the halls of learning in Russia Moscow.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Sensitivity:</w:t>
      </w:r>
      <w:r>
        <w:t xml:space="preserve">Navigating the complexities of international collaboration with respect and professionalism.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Making academic life in Russia Moscow attractive to top global talent, preventing brain drain.</w:t>
      </w:r>
    </w:p>
    <w:p>
      <w:pPr>
        <w:pStyle w:val="FirstParagraph"/>
      </w:pPr>
      <w:r>
        <w:t xml:space="preserve">The cultural aspect is vital for any Seminar Presentation Slides addressing the broader impact of academia.</w:t>
      </w:r>
    </w:p>
    <w:bookmarkEnd w:id="32"/>
    <w:bookmarkEnd w:id="33"/>
    <w:p>
      <w:pPr>
        <w:pStyle w:val="BodyText"/>
      </w:pPr>
      <w:r>
        <w:t xml:space="preserve">Slide 8 / 9</w:t>
      </w:r>
    </w:p>
    <w:bookmarkStart w:id="35" w:name="navigating-future-challenges"/>
    <w:p>
      <w:pPr>
        <w:pStyle w:val="Heading1"/>
      </w:pPr>
      <w:r>
        <w:t xml:space="preserve">Navigating Future Challenges</w:t>
      </w:r>
    </w:p>
    <w:p>
      <w:pPr>
        <w:pStyle w:val="FirstParagraph"/>
      </w:pPr>
      <w:r>
        <w:t xml:space="preserve">The road ahead for Professor in Russia Moscow is fraught with both significant challenges and unprecedented opportunities. The rapid pace of technological change requires a commitment to lifelong learning.</w:t>
      </w:r>
    </w:p>
    <w:bookmarkStart w:id="34" w:name="strategic-priorities"/>
    <w:p>
      <w:pPr>
        <w:pStyle w:val="Heading3"/>
      </w:pPr>
      <w:r>
        <w:t xml:space="preserve">Strategic Priorities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Mental Health Awareness:</w:t>
      </w:r>
      <w:r>
        <w:t xml:space="preserve">Acknowledging the high stress levels associated with modern academic life and implementing support systems.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Inclusivity in STEM:</w:t>
      </w:r>
      <w:r>
        <w:t xml:space="preserve">Promoting diversity within science, technology, engineering, and mathematics fields to broaden perspectives.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Sustainable Research:</w:t>
      </w:r>
      <w:r>
        <w:t xml:space="preserve"> </w:t>
      </w:r>
      <w:r>
        <w:t xml:space="preserve">Focusing on research topics that contribute to environmental sustainability and social well-being in Russia Moscow.</w:t>
      </w:r>
    </w:p>
    <w:p>
      <w:pPr>
        <w:pStyle w:val="FirstParagraph"/>
      </w:pPr>
      <w:r>
        <w:t xml:space="preserve">These future-looking points ensure our Seminar Presentation Slides remain relevant and forward-thinking.</w:t>
      </w:r>
    </w:p>
    <w:bookmarkEnd w:id="34"/>
    <w:bookmarkEnd w:id="35"/>
    <w:p>
      <w:pPr>
        <w:pStyle w:val="BodyText"/>
      </w:pPr>
      <w:r>
        <w:t xml:space="preserve">Slide 9 / 9</w:t>
      </w:r>
    </w:p>
    <w:bookmarkStart w:id="36" w:name="synthesis-and-conclusion"/>
    <w:p>
      <w:pPr>
        <w:pStyle w:val="Heading1"/>
      </w:pPr>
      <w:r>
        <w:t xml:space="preserve">Synthesis and Conclusion</w:t>
      </w:r>
    </w:p>
    <w:p>
      <w:pPr>
        <w:pStyle w:val="FirstParagraph"/>
      </w:pPr>
      <w:r>
        <w:t xml:space="preserve">To conclude these Seminar Presentation Slides, it is clear that the role of Professor in Russia Moscow is undergoing a profound transformation. It has moved from a static position of authority to a dynamic role requiring adaptability, global awareness, and ethical leadership.</w:t>
      </w:r>
    </w:p>
    <w:p>
      <w:pPr>
        <w:pStyle w:val="BodyText"/>
      </w:pPr>
      <w:r>
        <w:br/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Summary:</w:t>
      </w:r>
      <w:r>
        <w:t xml:space="preserve">The Professor must balance local traditions with international demands.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Actionable Insight:</w:t>
      </w:r>
      <w:r>
        <w:t xml:space="preserve">Institutions in Russia Moscow must support this transition by providing better resources, training, and administrative relief.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Final Thought:</w:t>
      </w:r>
      <w:r>
        <w:t xml:space="preserve">The future of Russian academia depends on the ability of Professor to embrace change while maintaining the high standards of intellectual rigor that define their history.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"The true function of education is not merely to teach one to think faster, but to think more deeply and broadly."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Professor in Russia Moscow</dc:title>
  <dc:creator/>
  <dc:language>en</dc:language>
  <cp:keywords/>
  <dcterms:created xsi:type="dcterms:W3CDTF">2026-07-29T03:08:10Z</dcterms:created>
  <dcterms:modified xsi:type="dcterms:W3CDTF">2026-07-29T03:08:10Z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