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Spain</w:t>
      </w:r>
      <w:r>
        <w:t xml:space="preserve"> </w:t>
      </w:r>
      <w:r>
        <w:t xml:space="preserve">Valencia</w:t>
      </w:r>
    </w:p>
    <w:bookmarkStart w:id="27" w:name="Xc867f22dc5f6a2730f0f488537ef506c18fad95"/>
    <w:p>
      <w:pPr>
        <w:pStyle w:val="Heading1"/>
      </w:pPr>
      <w:r>
        <w:t xml:space="preserve">Seminar Presentation Slides: The Evolving Role of the Professor in Spain Valencia</w:t>
      </w:r>
    </w:p>
    <w:p>
      <w:pPr>
        <w:pStyle w:val="FirstParagraph"/>
      </w:pPr>
      <w:r>
        <w:t xml:space="preserve">Slide 1: Introduction and Context</w:t>
      </w:r>
    </w:p>
    <w:p>
      <w:pPr>
        <w:pStyle w:val="BodyText"/>
      </w:pPr>
      <w:r>
        <w:t xml:space="preserve">Welcome to this comprehensive seminar presentation dedicated to analyzing the multifaceted role of the Professor within the dynamic academic ecosystem of Spain Valencia. As higher education institutions across Europe undergo significant transformation, it is imperative to understand how traditional pedagogical models are being reshaped by modern technological advancements, cultural shifts, and administrative reforms. This document serves as a detailed guide for educators, administrators, and students interested in the specific nuances of teaching in this vibrant Mediterranean hub.</w:t>
      </w:r>
    </w:p>
    <w:p>
      <w:pPr>
        <w:pStyle w:val="BodyText"/>
      </w:pPr>
      <w:r>
        <w:t xml:space="preserve">The city of Spain Valencia is not merely a geographical location but a cultural crossroads where innovation meets tradition. For the Professor operating within this context, there exists a unique responsibility to bridge historical academic rigor with contemporary student needs. This presentation will dissect these layers, providing actionable insights for those aiming to excel in this esteemed profession.</w:t>
      </w:r>
    </w:p>
    <w:p>
      <w:pPr>
        <w:pStyle w:val="BodyText"/>
      </w:pPr>
      <w:r>
        <w:t xml:space="preserve">Slide 2: The Historical and Cultural Landscape</w:t>
      </w:r>
    </w:p>
    <w:bookmarkStart w:id="20" w:name="Xc3e5f5618a3952b6acefbcada94639450223ced"/>
    <w:p>
      <w:pPr>
        <w:pStyle w:val="Heading3"/>
      </w:pPr>
      <w:r>
        <w:t xml:space="preserve">The Heritage of Academia in Spain Valencia</w:t>
      </w:r>
    </w:p>
    <w:p>
      <w:pPr>
        <w:pStyle w:val="FirstParagraph"/>
      </w:pPr>
      <w:r>
        <w:t xml:space="preserve">To fully appreciate the current state of university education, one must look back at the rich history that defines Spain Valencia. Universities here are often centuries old, carrying with them a deep sense of institutional pride and academic tradition. The Professor is expected to be a steward of this heritage while simultaneously pushing boundaries.</w:t>
      </w:r>
    </w:p>
    <w:p>
      <w:pPr>
        <w:numPr>
          <w:ilvl w:val="0"/>
          <w:numId w:val="1001"/>
        </w:numPr>
        <w:pStyle w:val="Compact"/>
      </w:pPr>
      <w:r>
        <w:rPr>
          <w:bCs/>
          <w:b/>
        </w:rPr>
        <w:t xml:space="preserve">Cultural Integration:</w:t>
      </w:r>
      <w:r>
        <w:t xml:space="preserve"> </w:t>
      </w:r>
      <w:r>
        <w:t xml:space="preserve">In Spain Valencia, education is deeply intertwined with local culture. Professors must understand the social fabric of their students, many of whom come from families with strong ties to the region’s artistic and industrial history.</w:t>
      </w:r>
    </w:p>
    <w:p>
      <w:pPr>
        <w:numPr>
          <w:ilvl w:val="0"/>
          <w:numId w:val="1001"/>
        </w:numPr>
        <w:pStyle w:val="Compact"/>
      </w:pPr>
      <w:r>
        <w:rPr>
          <w:bCs/>
          <w:b/>
        </w:rPr>
        <w:t xml:space="preserve">The Mediterranean Mindset:</w:t>
      </w:r>
      <w:r>
        <w:t xml:space="preserve"> </w:t>
      </w:r>
      <w:r>
        <w:t xml:space="preserve">The relaxed yet passionate approach to life in Spain Valencia influences classroom dynamics. Lectures are often more interactive than in Northern European counterparts, requiring the Professor to master engagement techniques that respect this cultural nuance.</w:t>
      </w:r>
    </w:p>
    <w:p>
      <w:pPr>
        <w:numPr>
          <w:ilvl w:val="0"/>
          <w:numId w:val="1001"/>
        </w:numPr>
        <w:pStyle w:val="Compact"/>
      </w:pPr>
      <w:r>
        <w:rPr>
          <w:bCs/>
          <w:b/>
        </w:rPr>
        <w:t xml:space="preserve">Bilingual and Multilingual Environments:</w:t>
      </w:r>
      <w:r>
        <w:t xml:space="preserve"> </w:t>
      </w:r>
      <w:r>
        <w:t xml:space="preserve">With Catalan and Spanish both being prominent languages of instruction, the modern Professor must navigate linguistic diversity with sensitivity and skill.</w:t>
      </w:r>
    </w:p>
    <w:bookmarkEnd w:id="20"/>
    <w:p>
      <w:pPr>
        <w:pStyle w:val="FirstParagraph"/>
      </w:pPr>
      <w:r>
        <w:t xml:space="preserve">Slide 3: Pedagogical Innovations in the Modern Classroom</w:t>
      </w:r>
    </w:p>
    <w:bookmarkStart w:id="21" w:name="beyond-the-lecture-hall"/>
    <w:p>
      <w:pPr>
        <w:pStyle w:val="Heading3"/>
      </w:pPr>
      <w:r>
        <w:t xml:space="preserve">Beyond the Lecture Hall</w:t>
      </w:r>
    </w:p>
    <w:p>
      <w:pPr>
        <w:pStyle w:val="FirstParagraph"/>
      </w:pPr>
      <w:r>
        <w:t xml:space="preserve">The role of the Professor has evolved from that of a sole knowledge dispenser to a facilitator of learning. In Spain Valencia, universities are increasingly adopting blended learning models. This shift requires the Professor to be proficient in digital tools and pedagogical strategies that cater to diverse learning styles.</w:t>
      </w:r>
    </w:p>
    <w:p>
      <w:pPr>
        <w:numPr>
          <w:ilvl w:val="0"/>
          <w:numId w:val="1002"/>
        </w:numPr>
        <w:pStyle w:val="Compact"/>
      </w:pPr>
      <w:r>
        <w:rPr>
          <w:bCs/>
          <w:b/>
        </w:rPr>
        <w:t xml:space="preserve">Digital Literacy:</w:t>
      </w:r>
      <w:r>
        <w:t xml:space="preserve"> </w:t>
      </w:r>
      <w:r>
        <w:t xml:space="preserve">Professors must integrate Learning Management Systems (LMS), virtual reality simulations, and collaborative online platforms into their curriculum. This is particularly crucial in technical fields such as engineering and medicine, where Spain Valencia has established global reputations.</w:t>
      </w:r>
    </w:p>
    <w:p>
      <w:pPr>
        <w:numPr>
          <w:ilvl w:val="0"/>
          <w:numId w:val="1002"/>
        </w:numPr>
        <w:pStyle w:val="Compact"/>
      </w:pPr>
      <w:r>
        <w:rPr>
          <w:bCs/>
          <w:b/>
        </w:rPr>
        <w:t xml:space="preserve">Student-Centered Learning:</w:t>
      </w:r>
      <w:r>
        <w:t xml:space="preserve"> </w:t>
      </w:r>
      <w:r>
        <w:t xml:space="preserve">The seminar presentation emphasizes moving away from rote memorization toward critical thinking and problem-solving. The Professor acts as a mentor, guiding students through complex research projects and real-world applications.</w:t>
      </w:r>
    </w:p>
    <w:p>
      <w:pPr>
        <w:numPr>
          <w:ilvl w:val="0"/>
          <w:numId w:val="1002"/>
        </w:numPr>
        <w:pStyle w:val="Compact"/>
      </w:pPr>
      <w:r>
        <w:rPr>
          <w:bCs/>
          <w:b/>
        </w:rPr>
        <w:t xml:space="preserve">Inclusive Education:</w:t>
      </w:r>
      <w:r>
        <w:t xml:space="preserve"> </w:t>
      </w:r>
      <w:r>
        <w:t xml:space="preserve">Ensuring that all students, regardless of background or ability, have equal access to education is a primary goal for the Professor in Spain Valencia. This involves adapting teaching materials and assessment methods to be inclusive and equitable.</w:t>
      </w:r>
    </w:p>
    <w:bookmarkEnd w:id="21"/>
    <w:p>
      <w:pPr>
        <w:pStyle w:val="FirstParagraph"/>
      </w:pPr>
      <w:r>
        <w:t xml:space="preserve">Slide 4: Research, Innovation, and Global Collaboration</w:t>
      </w:r>
    </w:p>
    <w:bookmarkStart w:id="22" w:name="the-professor-as-a-research-leader"/>
    <w:p>
      <w:pPr>
        <w:pStyle w:val="Heading3"/>
      </w:pPr>
      <w:r>
        <w:t xml:space="preserve">The Professor as a Research Leader</w:t>
      </w:r>
    </w:p>
    <w:p>
      <w:pPr>
        <w:pStyle w:val="FirstParagraph"/>
      </w:pPr>
      <w:r>
        <w:t xml:space="preserve">In the academic hierarchy of Spain Valencia, research output is just as critical as teaching excellence. Professors are expected to contribute to the global body of knowledge through rigorous scientific inquiry, humanities research, and social science studies.</w:t>
      </w:r>
    </w:p>
    <w:p>
      <w:pPr>
        <w:numPr>
          <w:ilvl w:val="0"/>
          <w:numId w:val="1003"/>
        </w:numPr>
        <w:pStyle w:val="Compact"/>
      </w:pPr>
      <w:r>
        <w:rPr>
          <w:bCs/>
          <w:b/>
        </w:rPr>
        <w:t xml:space="preserve">Interdisciplinary Projects:</w:t>
      </w:r>
      <w:r>
        <w:t xml:space="preserve"> </w:t>
      </w:r>
      <w:r>
        <w:t xml:space="preserve">Many universities in Spain Valencia encourage cross-departmental collaboration. A Professor might collaborate with colleagues from different fields to address complex societal issues such as climate change, urban sustainability, or digital ethics.</w:t>
      </w:r>
    </w:p>
    <w:p>
      <w:pPr>
        <w:numPr>
          <w:ilvl w:val="0"/>
          <w:numId w:val="1003"/>
        </w:numPr>
        <w:pStyle w:val="Compact"/>
      </w:pPr>
      <w:r>
        <w:rPr>
          <w:bCs/>
          <w:b/>
        </w:rPr>
        <w:t xml:space="preserve">Funding and Grants:</w:t>
      </w:r>
      <w:r>
        <w:t xml:space="preserve"> </w:t>
      </w:r>
      <w:r>
        <w:t xml:space="preserve">Securing external funding is a vital skill for the modern Professor. This involves writing compelling grant proposals to international bodies like the European Union’s Horizon Europe program.</w:t>
      </w:r>
    </w:p>
    <w:p>
      <w:pPr>
        <w:numPr>
          <w:ilvl w:val="0"/>
          <w:numId w:val="1003"/>
        </w:numPr>
        <w:pStyle w:val="Compact"/>
      </w:pPr>
      <w:r>
        <w:rPr>
          <w:bCs/>
          <w:b/>
        </w:rPr>
        <w:t xml:space="preserve">Global Networks:</w:t>
      </w:r>
      <w:r>
        <w:t xml:space="preserve"> </w:t>
      </w:r>
      <w:r>
        <w:t xml:space="preserve">The Professor must maintain active connections with international peers, participating in conferences and exchange programs. This global perspective enriches the academic environment in Spain Valencia and enhances the reputation of local institutions.</w:t>
      </w:r>
    </w:p>
    <w:bookmarkEnd w:id="22"/>
    <w:p>
      <w:pPr>
        <w:pStyle w:val="FirstParagraph"/>
      </w:pPr>
      <w:r>
        <w:t xml:space="preserve">Slide 5: Administrative Responsibilities and Professional Development</w:t>
      </w:r>
    </w:p>
    <w:bookmarkStart w:id="23" w:name="beyond-teaching-and-research"/>
    <w:p>
      <w:pPr>
        <w:pStyle w:val="Heading3"/>
      </w:pPr>
      <w:r>
        <w:t xml:space="preserve">Beyond Teaching and Research</w:t>
      </w:r>
    </w:p>
    <w:p>
      <w:pPr>
        <w:pStyle w:val="FirstParagraph"/>
      </w:pPr>
      <w:r>
        <w:t xml:space="preserve">The life of a Professor in Spain Valencia extends beyond the classroom and laboratory. Administrative duties play a significant role in maintaining the operational efficiency of departments.</w:t>
      </w:r>
    </w:p>
    <w:p>
      <w:pPr>
        <w:numPr>
          <w:ilvl w:val="0"/>
          <w:numId w:val="1004"/>
        </w:numPr>
        <w:pStyle w:val="Compact"/>
      </w:pPr>
      <w:r>
        <w:rPr>
          <w:bCs/>
          <w:b/>
        </w:rPr>
        <w:t xml:space="preserve">Curriculum Development:</w:t>
      </w:r>
      <w:r>
        <w:t xml:space="preserve"> </w:t>
      </w:r>
      <w:r>
        <w:t xml:space="preserve">Professors are actively involved in designing and updating curricula to ensure they meet accreditation standards and industry requirements. This requires constant communication with industry partners and alumni.</w:t>
      </w:r>
    </w:p>
    <w:p>
      <w:pPr>
        <w:numPr>
          <w:ilvl w:val="0"/>
          <w:numId w:val="1004"/>
        </w:numPr>
        <w:pStyle w:val="Compact"/>
      </w:pPr>
      <w:r>
        <w:rPr>
          <w:bCs/>
          <w:b/>
        </w:rPr>
        <w:t xml:space="preserve">Mentorship of Junior Staff:</w:t>
      </w:r>
      <w:r>
        <w:t xml:space="preserve"> </w:t>
      </w:r>
      <w:r>
        <w:t xml:space="preserve">Senior Professors often take on the role of mentoring junior faculty members, helping them navigate the tenure track and develop their own research agendas.</w:t>
      </w:r>
    </w:p>
    <w:p>
      <w:pPr>
        <w:numPr>
          <w:ilvl w:val="0"/>
          <w:numId w:val="1004"/>
        </w:numPr>
        <w:pStyle w:val="Compact"/>
      </w:pPr>
      <w:r>
        <w:rPr>
          <w:bCs/>
          <w:b/>
        </w:rPr>
        <w:t xml:space="preserve">Lifelong Learning:</w:t>
      </w:r>
      <w:r>
        <w:t xml:space="preserve"> </w:t>
      </w:r>
      <w:r>
        <w:t xml:space="preserve">The rapid pace of change in technology and society means that Professors must engage in continuous professional development. This includes attending workshops, obtaining certifications in new teaching methodologies, and staying abreast of developments in their specific field.</w:t>
      </w:r>
    </w:p>
    <w:bookmarkEnd w:id="23"/>
    <w:p>
      <w:pPr>
        <w:pStyle w:val="FirstParagraph"/>
      </w:pPr>
      <w:r>
        <w:t xml:space="preserve">Slide 6: Challenges and Opportunities for the Future</w:t>
      </w:r>
    </w:p>
    <w:bookmarkStart w:id="24" w:name="navigating-the-changing-tides"/>
    <w:p>
      <w:pPr>
        <w:pStyle w:val="Heading3"/>
      </w:pPr>
      <w:r>
        <w:t xml:space="preserve">Navigating the Changing Tides</w:t>
      </w:r>
    </w:p>
    <w:p>
      <w:pPr>
        <w:pStyle w:val="FirstParagraph"/>
      </w:pPr>
      <w:r>
        <w:t xml:space="preserve">While the role of the Professor in Spain Valencia is rewarding, it is not without its challenges. Budget constraints, increasing student expectations, and bureaucratic hurdles can create significant pressures.</w:t>
      </w:r>
    </w:p>
    <w:p>
      <w:pPr>
        <w:numPr>
          <w:ilvl w:val="0"/>
          <w:numId w:val="1005"/>
        </w:numPr>
        <w:pStyle w:val="Compact"/>
      </w:pPr>
      <w:r>
        <w:rPr>
          <w:bCs/>
          <w:b/>
        </w:rPr>
        <w:t xml:space="preserve">Budgetary Constraints:</w:t>
      </w:r>
      <w:r>
        <w:t xml:space="preserve"> </w:t>
      </w:r>
      <w:r>
        <w:t xml:space="preserve">Like many institutions across Europe, universities in Spain Valencia face financial limitations. Professors must often find creative ways to deliver high-quality education with limited resources.</w:t>
      </w:r>
    </w:p>
    <w:p>
      <w:pPr>
        <w:numPr>
          <w:ilvl w:val="0"/>
          <w:numId w:val="1005"/>
        </w:numPr>
        <w:pStyle w:val="Compact"/>
      </w:pPr>
      <w:r>
        <w:rPr>
          <w:bCs/>
          <w:b/>
        </w:rPr>
        <w:t xml:space="preserve">Mental Health and Well-being:</w:t>
      </w:r>
      <w:r>
        <w:t xml:space="preserve"> </w:t>
      </w:r>
      <w:r>
        <w:t xml:space="preserve">The high pressure to publish and teach effectively can lead to burnout. Institutions are increasingly recognizing the need for support systems that prioritize the well-being of their academic staff.</w:t>
      </w:r>
    </w:p>
    <w:p>
      <w:pPr>
        <w:numPr>
          <w:ilvl w:val="0"/>
          <w:numId w:val="1005"/>
        </w:numPr>
        <w:pStyle w:val="Compact"/>
      </w:pPr>
      <w:r>
        <w:rPr>
          <w:bCs/>
          <w:b/>
        </w:rPr>
        <w:t xml:space="preserve">Digital Transformation:</w:t>
      </w:r>
      <w:r>
        <w:t xml:space="preserve"> </w:t>
      </w:r>
      <w:r>
        <w:t xml:space="preserve">While technology offers many opportunities, it also presents challenges in terms of cybersecurity, data privacy, and keeping up with rapid technological updates.</w:t>
      </w:r>
    </w:p>
    <w:p>
      <w:pPr>
        <w:pStyle w:val="FirstParagraph"/>
      </w:pPr>
      <w:r>
        <w:t xml:space="preserve">However, these challenges also present opportunities. They drive innovation and force a re-evaluation of traditional methods. By embracing change, the Professor can continue to be a pivotal figure in shaping the future of education in Spain Valencia.</w:t>
      </w:r>
    </w:p>
    <w:bookmarkEnd w:id="24"/>
    <w:p>
      <w:pPr>
        <w:pStyle w:val="BodyText"/>
      </w:pPr>
      <w:r>
        <w:t xml:space="preserve">Slide 7: Conclusion and Call to Action</w:t>
      </w:r>
    </w:p>
    <w:bookmarkStart w:id="25" w:name="X6980fabf0cefca73620503f9c8b9211fc8e1a07"/>
    <w:p>
      <w:pPr>
        <w:pStyle w:val="Heading3"/>
      </w:pPr>
      <w:r>
        <w:t xml:space="preserve">The Path Forward for Professors in Spain Valencia</w:t>
      </w:r>
    </w:p>
    <w:p>
      <w:pPr>
        <w:pStyle w:val="FirstParagraph"/>
      </w:pPr>
      <w:r>
        <w:t xml:space="preserve">In conclusion, the role of the Professor in Spain Valencia is complex, dynamic, and deeply impactful. It requires a blend of traditional scholarly values and modern adaptive skills. As we look to the future, it is essential that academic institutions support their Professors through adequate resources, professional development opportunities, and a culture of mutual respect.</w:t>
      </w:r>
    </w:p>
    <w:p>
      <w:pPr>
        <w:pStyle w:val="BodyText"/>
      </w:pPr>
      <w:r>
        <w:t xml:space="preserve">We encourage all stakeholders—students, administrators, and faculty—to engage in ongoing dialogue about how best to support this vital profession. By working together, we can ensure that the academic community in Spain Valencia continues to thrive as a center of excellence for teaching and research.</w:t>
      </w:r>
    </w:p>
    <w:p>
      <w:pPr>
        <w:pStyle w:val="BodyText"/>
      </w:pPr>
      <w:r>
        <w:t xml:space="preserve">The Seminar Presentation Slides document has outlined the key aspects of this role. We hope it serves as a valuable resource for understanding and enhancing the experience of being a Professor in this beautiful and intellectually stimulating part of Spain Valencia.</w:t>
      </w:r>
    </w:p>
    <w:bookmarkEnd w:id="25"/>
    <w:p>
      <w:pPr>
        <w:pStyle w:val="BodyText"/>
      </w:pPr>
      <w:r>
        <w:t xml:space="preserve">Slide 8: Q&amp;A and Discussion</w:t>
      </w:r>
    </w:p>
    <w:bookmarkStart w:id="26" w:name="floor-open-for-questions"/>
    <w:p>
      <w:pPr>
        <w:pStyle w:val="Heading3"/>
      </w:pPr>
      <w:r>
        <w:t xml:space="preserve">Floor Open for Questions</w:t>
      </w:r>
    </w:p>
    <w:p>
      <w:pPr>
        <w:pStyle w:val="FirstParagraph"/>
      </w:pPr>
      <w:r>
        <w:t xml:space="preserve">We now invite questions from the audience regarding the role of the Professor, the specific context of Spain Valencia, and any other aspects discussed in this Seminar Presentation Slides document. Your insights and experiences are valuable in shaping our collective understanding of higher education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Spain Valencia</dc:title>
  <dc:creator/>
  <dc:language>en</dc:language>
  <cp:keywords/>
  <dcterms:created xsi:type="dcterms:W3CDTF">2026-07-29T08:37:51Z</dcterms:created>
  <dcterms:modified xsi:type="dcterms:W3CDTF">2026-07-29T08:37:51Z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