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Sudan</w:t>
      </w:r>
      <w:r>
        <w:t xml:space="preserve"> </w:t>
      </w:r>
      <w:r>
        <w:t xml:space="preserve">Khartoum</w:t>
      </w:r>
    </w:p>
    <w:bookmarkStart w:id="21" w:name="seminar-presentation-slides"/>
    <w:p>
      <w:pPr>
        <w:pStyle w:val="Heading1"/>
      </w:pPr>
      <w:r>
        <w:t xml:space="preserve">Seminar Presentation Slides</w:t>
      </w:r>
    </w:p>
    <w:bookmarkStart w:id="20" w:name="X5c960c5dd3a6fd985f96f4cef2f5aa540a42fa4"/>
    <w:p>
      <w:pPr>
        <w:pStyle w:val="Heading2"/>
      </w:pPr>
      <w:r>
        <w:t xml:space="preserve">The Evolving Role of the Professor in Sudan Khartoum</w:t>
      </w:r>
    </w:p>
    <w:p>
      <w:pPr>
        <w:pStyle w:val="FirstParagraph"/>
      </w:pPr>
      <w:r>
        <w:rPr>
          <w:iCs/>
          <w:i/>
        </w:rPr>
        <w:t xml:space="preserve">A Critical Analysis of Academic Leadership, Cultural Preservation, and Modernization in a Historic Capital</w:t>
      </w:r>
    </w:p>
    <w:bookmarkEnd w:id="20"/>
    <w:bookmarkEnd w:id="21"/>
    <w:bookmarkStart w:id="23" w:name="slide-1-introduction-and-context"/>
    <w:p>
      <w:pPr>
        <w:pStyle w:val="Heading2"/>
      </w:pPr>
      <w:r>
        <w:t xml:space="preserve">Slide 1: Introduction and Context</w:t>
      </w:r>
    </w:p>
    <w:bookmarkStart w:id="22" w:name="X5f54ffeb5188e3522eaf10facb2b1c2bc0d9d01"/>
    <w:p>
      <w:pPr>
        <w:pStyle w:val="Heading3"/>
      </w:pPr>
      <w:r>
        <w:t xml:space="preserve">The Intersection of Tradition and Modernity</w:t>
      </w:r>
    </w:p>
    <w:p>
      <w:pPr>
        <w:pStyle w:val="FirstParagraph"/>
      </w:pPr>
      <w:r>
        <w:t xml:space="preserve">Welcome to this seminar presentation focused on the critical position of the Professor within the academic landscape of Sudan Khartoum. As we gather to discuss higher education, it is imperative that we first establish the geographical and cultural context. Sudan Khartoum is not merely a capital city; it is a historical crossroads where African, Arab, and Mediterranean influences converge.</w:t>
      </w:r>
    </w:p>
    <w:p>
      <w:pPr>
        <w:pStyle w:val="BodyText"/>
      </w:pPr>
      <w:r>
        <w:t xml:space="preserve">In this context, the</w:t>
      </w:r>
      <w:r>
        <w:t xml:space="preserve"> </w:t>
      </w:r>
      <w:r>
        <w:rPr>
          <w:bCs/>
          <w:b/>
        </w:rPr>
        <w:t xml:space="preserve">Professor</w:t>
      </w:r>
      <w:r>
        <w:t xml:space="preserve"> </w:t>
      </w:r>
      <w:r>
        <w:t xml:space="preserve">serves as more than an instructor of records. They are custodians of knowledge who navigate the complex dynamics between preserving Sudanese heritage and adopting global academic standards. This presentation will explore how the identity of a Professor in Sudan Khartoum is shaped by decades of political change, social expectation, and educational reform.</w:t>
      </w:r>
    </w:p>
    <w:bookmarkEnd w:id="22"/>
    <w:bookmarkEnd w:id="23"/>
    <w:bookmarkStart w:id="25" w:name="X7a284ef39d230480cdd3ce87ad907968d4ca876"/>
    <w:p>
      <w:pPr>
        <w:pStyle w:val="Heading2"/>
      </w:pPr>
      <w:r>
        <w:t xml:space="preserve">Slide 2: Historical Significance of Higher Education in Khartoum</w:t>
      </w:r>
    </w:p>
    <w:bookmarkStart w:id="24" w:name="glass-university-and-beyond"/>
    <w:p>
      <w:pPr>
        <w:pStyle w:val="Heading3"/>
      </w:pPr>
      <w:r>
        <w:t xml:space="preserve">Glass University and Beyond</w:t>
      </w:r>
    </w:p>
    <w:p>
      <w:pPr>
        <w:pStyle w:val="FirstParagraph"/>
      </w:pPr>
      <w:r>
        <w:t xml:space="preserve">To understand the current role of the Professor, one must look at the history of Sudan Khartoum’s educational institutions. The founding of what is now known as Khartoum University (formerly Glass College) in 1902 marked a pivotal moment. For over a century, this institution has been the primary engine for intellectual development in the region.</w:t>
      </w:r>
    </w:p>
    <w:p>
      <w:pPr>
        <w:numPr>
          <w:ilvl w:val="0"/>
          <w:numId w:val="1001"/>
        </w:numPr>
        <w:pStyle w:val="Compact"/>
      </w:pPr>
      <w:r>
        <w:rPr>
          <w:bCs/>
          <w:b/>
        </w:rPr>
        <w:t xml:space="preserve">The Colonial Legacy:</w:t>
      </w:r>
      <w:r>
        <w:t xml:space="preserve"> </w:t>
      </w:r>
      <w:r>
        <w:t xml:space="preserve">Early professors were tasked with creating an administrative class for colonial rule, but they quickly pivoted to becoming leaders of national independence.</w:t>
      </w:r>
    </w:p>
    <w:p>
      <w:pPr>
        <w:numPr>
          <w:ilvl w:val="0"/>
          <w:numId w:val="1001"/>
        </w:numPr>
        <w:pStyle w:val="Compact"/>
      </w:pPr>
      <w:r>
        <w:rPr>
          <w:bCs/>
          <w:b/>
        </w:rPr>
        <w:t xml:space="preserve">Sovereignty Era:</w:t>
      </w:r>
    </w:p>
    <w:p>
      <w:pPr>
        <w:numPr>
          <w:ilvl w:val="0"/>
          <w:numId w:val="1001"/>
        </w:numPr>
        <w:pStyle w:val="Compact"/>
      </w:pPr>
      <w:r>
        <w:rPr>
          <w:bCs/>
          <w:b/>
        </w:rPr>
        <w:t xml:space="preserve">Current Status:</w:t>
      </w:r>
      <w:r>
        <w:t xml:space="preserve"> </w:t>
      </w:r>
      <w:r>
        <w:t xml:space="preserve">Today, universities in Sudan Khartoum face resource constraints but remain the primary hubs for critical thought and cultural production.</w:t>
      </w:r>
    </w:p>
    <w:bookmarkEnd w:id="24"/>
    <w:bookmarkEnd w:id="25"/>
    <w:bookmarkStart w:id="27" w:name="Xd9d56d01c5dcbf724399abe3cd913ab40f36020"/>
    <w:p>
      <w:pPr>
        <w:pStyle w:val="Heading2"/>
      </w:pPr>
      <w:r>
        <w:t xml:space="preserve">Slide 3: The Professor as a Community Leader</w:t>
      </w:r>
    </w:p>
    <w:bookmarkStart w:id="26" w:name="X5df5ea1e8323081e9f9caea7d346732fd2b56d4"/>
    <w:p>
      <w:pPr>
        <w:pStyle w:val="Heading3"/>
      </w:pPr>
      <w:r>
        <w:t xml:space="preserve">Social Responsibility and Public Engagement</w:t>
      </w:r>
    </w:p>
    <w:p>
      <w:pPr>
        <w:pStyle w:val="FirstParagraph"/>
      </w:pPr>
      <w:r>
        <w:t xml:space="preserve">In Sudan Khartoum, the academic is not isolated within the ivory tower. The Professor holds a revered status in society. This social capital carries significant weight. When a prominent scholar speaks out on social justice, human rights, or economic policy, it resonates deeply with the citizenry.</w:t>
      </w:r>
    </w:p>
    <w:p>
      <w:pPr>
        <w:pStyle w:val="BodyText"/>
      </w:pPr>
      <w:r>
        <w:t xml:space="preserve">The role of the Professor extends to community service. Many academics in Sudan Khartoum are involved in:</w:t>
      </w:r>
    </w:p>
    <w:p>
      <w:pPr>
        <w:numPr>
          <w:ilvl w:val="0"/>
          <w:numId w:val="1002"/>
        </w:numPr>
        <w:pStyle w:val="Compact"/>
      </w:pPr>
      <w:r>
        <w:rPr>
          <w:bCs/>
          <w:b/>
        </w:rPr>
        <w:t xml:space="preserve">Litigation and Legal Reform:</w:t>
      </w:r>
      <w:r>
        <w:t xml:space="preserve"> </w:t>
      </w:r>
      <w:r>
        <w:t xml:space="preserve">Law professors frequently advise on constitutional matters and human rights violations.</w:t>
      </w:r>
    </w:p>
    <w:p>
      <w:pPr>
        <w:numPr>
          <w:ilvl w:val="0"/>
          <w:numId w:val="1002"/>
        </w:numPr>
        <w:pStyle w:val="Compact"/>
      </w:pPr>
      <w:r>
        <w:rPr>
          <w:bCs/>
          <w:b/>
        </w:rPr>
        <w:t xml:space="preserve">Cultural Preservation:</w:t>
      </w:r>
      <w:r>
        <w:t xml:space="preserve"> </w:t>
      </w:r>
      <w:r>
        <w:t xml:space="preserve">Scholars of history and literature work tirelessly to document oral histories and protect Sudanese heritage from erosion due to rapid urbanization.</w:t>
      </w:r>
    </w:p>
    <w:p>
      <w:pPr>
        <w:numPr>
          <w:ilvl w:val="0"/>
          <w:numId w:val="1002"/>
        </w:numPr>
        <w:pStyle w:val="Compact"/>
      </w:pPr>
      <w:r>
        <w:rPr>
          <w:bCs/>
          <w:b/>
        </w:rPr>
        <w:t xml:space="preserve">Mentorship:</w:t>
      </w:r>
      <w:r>
        <w:t xml:space="preserve"> </w:t>
      </w:r>
      <w:r>
        <w:t xml:space="preserve">The traditional master-apprentice model remains strong, where senior Professors guide junior researchers through rigorous personal mentorship.</w:t>
      </w:r>
    </w:p>
    <w:bookmarkEnd w:id="26"/>
    <w:bookmarkEnd w:id="27"/>
    <w:bookmarkStart w:id="29" w:name="X04ba3899e7de58143e1b0e06e2c529867845f36"/>
    <w:p>
      <w:pPr>
        <w:pStyle w:val="Heading2"/>
      </w:pPr>
      <w:r>
        <w:t xml:space="preserve">Slide 4: Challenges Facing the Academic Profession</w:t>
      </w:r>
    </w:p>
    <w:bookmarkStart w:id="28" w:name="economic-instability-and-brain-drain"/>
    <w:p>
      <w:pPr>
        <w:pStyle w:val="Heading3"/>
      </w:pPr>
      <w:r>
        <w:t xml:space="preserve">Economic Instability and Brain Drain</w:t>
      </w:r>
    </w:p>
    <w:p>
      <w:pPr>
        <w:pStyle w:val="FirstParagraph"/>
      </w:pPr>
      <w:r>
        <w:t xml:space="preserve">A critical aspect of this presentation is acknowledging the severe challenges facing Professors in Sudan Khartoum. The economic volatility experienced by Sudan has had a devastating impact on higher education. Inflation, lack of research funding, and outdated infrastructure pose existential threats to academic excellence.</w:t>
      </w:r>
    </w:p>
    <w:p>
      <w:pPr>
        <w:pStyle w:val="BodyText"/>
      </w:pPr>
      <w:r>
        <w:t xml:space="preserve">Furthermore, the phenomenon of "Brain Drain" is prominent. Talented young academics often emigrate to seek stability abroad, leaving a gap in expertise within Sudan Khartoum. The remaining Professors are often overburdened with teaching loads that leave little time for research or innovation. This seminar argues that supporting the Professor is not just an academic issue, but a national security and stability issue for the region.</w:t>
      </w:r>
    </w:p>
    <w:bookmarkEnd w:id="28"/>
    <w:bookmarkEnd w:id="29"/>
    <w:bookmarkStart w:id="31" w:name="slide-5-the-digital-transformation"/>
    <w:p>
      <w:pPr>
        <w:pStyle w:val="Heading2"/>
      </w:pPr>
      <w:r>
        <w:t xml:space="preserve">Slide 5: The Digital Transformation</w:t>
      </w:r>
    </w:p>
    <w:bookmarkStart w:id="30" w:name="bridging-the-gap-in-sudan-khartoum"/>
    <w:p>
      <w:pPr>
        <w:pStyle w:val="Heading3"/>
      </w:pPr>
      <w:r>
        <w:t xml:space="preserve">Bridging the Gap in Sudan Khartoum</w:t>
      </w:r>
    </w:p>
    <w:p>
      <w:pPr>
        <w:pStyle w:val="FirstParagraph"/>
      </w:pPr>
      <w:r>
        <w:t xml:space="preserve">The role of the Professor is undergoing a radical transformation due to digitalization. In Sudan Khartoum, access to the internet and digital resources has historically been inconsistent. However, recent years have seen a push toward e-learning and digital libraries.</w:t>
      </w:r>
    </w:p>
    <w:p>
      <w:pPr>
        <w:pStyle w:val="BodyText"/>
      </w:pPr>
      <w:r>
        <w:t xml:space="preserve">Modern Professors must now be technologists as well as scholars. They are responsible for:</w:t>
      </w:r>
    </w:p>
    <w:p>
      <w:pPr>
        <w:numPr>
          <w:ilvl w:val="0"/>
          <w:numId w:val="1003"/>
        </w:numPr>
        <w:pStyle w:val="Compact"/>
      </w:pPr>
      <w:r>
        <w:rPr>
          <w:bCs/>
          <w:b/>
        </w:rPr>
        <w:t xml:space="preserve">Digital Literacy:</w:t>
      </w:r>
      <w:r>
        <w:t xml:space="preserve"> </w:t>
      </w:r>
      <w:r>
        <w:t xml:space="preserve">Training students to navigate online academic databases and global collaboration platforms.</w:t>
      </w:r>
    </w:p>
    <w:p>
      <w:pPr>
        <w:numPr>
          <w:ilvl w:val="0"/>
          <w:numId w:val="1003"/>
        </w:numPr>
        <w:pStyle w:val="Compact"/>
      </w:pPr>
      <w:r>
        <w:rPr>
          <w:bCs/>
          <w:b/>
        </w:rPr>
        <w:t xml:space="preserve">Cybersecurity Awareness:</w:t>
      </w:r>
      <w:r>
        <w:t xml:space="preserve"> </w:t>
      </w:r>
      <w:r>
        <w:t xml:space="preserve">Teaching the importance of data protection in an increasingly digital world.</w:t>
      </w:r>
    </w:p>
    <w:p>
      <w:pPr>
        <w:numPr>
          <w:ilvl w:val="0"/>
          <w:numId w:val="1003"/>
        </w:numPr>
        <w:pStyle w:val="Compact"/>
      </w:pPr>
      <w:r>
        <w:t xml:space="preserve">E-Research:&gt; Conducting research that relies on big data and remote sensing, particularly relevant for agricultural and environmental studies in the Sudan region.</w:t>
      </w:r>
    </w:p>
    <w:bookmarkEnd w:id="30"/>
    <w:bookmarkEnd w:id="31"/>
    <w:bookmarkStart w:id="33" w:name="slide-6-interdisciplinary-collaboration"/>
    <w:p>
      <w:pPr>
        <w:pStyle w:val="Heading2"/>
      </w:pPr>
      <w:r>
        <w:t xml:space="preserve">Slide 6: Interdisciplinary Collaboration</w:t>
      </w:r>
    </w:p>
    <w:bookmarkStart w:id="32" w:name="Xeb55e820d8446d64d128e492397ef34dcae7cb3"/>
    <w:p>
      <w:pPr>
        <w:pStyle w:val="Heading3"/>
      </w:pPr>
      <w:r>
        <w:t xml:space="preserve">Solving Local Problems with Global Solutions</w:t>
      </w:r>
    </w:p>
    <w:p>
      <w:pPr>
        <w:pStyle w:val="FirstParagraph"/>
      </w:pPr>
      <w:r>
        <w:t xml:space="preserve">The siloed approach to education is outdated. In Sudan Khartoum, complex problems such as water scarcity, desertification, and public health crises require interdisciplinary solutions. The Professor of today must collaborate across fields—merging engineering with sociology, or medicine with data science.</w:t>
      </w:r>
    </w:p>
    <w:p>
      <w:pPr>
        <w:pStyle w:val="BodyText"/>
      </w:pPr>
      <w:r>
        <w:t xml:space="preserve">We see emerging trends in Sudan Khartoum where Professors from different universities collaborate on joint research projects funded by international NGOs. This cross-pollination of ideas is essential for breaking down administrative barriers and fostering a culture of innovation within the local academic community.</w:t>
      </w:r>
    </w:p>
    <w:bookmarkEnd w:id="32"/>
    <w:bookmarkEnd w:id="33"/>
    <w:bookmarkStart w:id="35" w:name="slide-7-the-future-curriculum"/>
    <w:p>
      <w:pPr>
        <w:pStyle w:val="Heading2"/>
      </w:pPr>
      <w:r>
        <w:t xml:space="preserve">Slide 7: The Future Curriculum</w:t>
      </w:r>
    </w:p>
    <w:bookmarkStart w:id="34" w:name="X68ffcddc1897844de54e9b8da44d3619411e12d"/>
    <w:p>
      <w:pPr>
        <w:pStyle w:val="Heading3"/>
      </w:pPr>
      <w:r>
        <w:t xml:space="preserve">Redefining Pedagogy for the Next Generation</w:t>
      </w:r>
    </w:p>
    <w:p>
      <w:pPr>
        <w:pStyle w:val="FirstParagraph"/>
      </w:pPr>
      <w:r>
        <w:t xml:space="preserve">The curriculum in Sudan Khartoum is undergoing a necessary revision. The role of the Professor is to adapt teaching methods to suit a digitally native generation while maintaining rigorous intellectual standards. This involves moving away from rote memorization toward critical thinking and problem-solving.</w:t>
      </w:r>
    </w:p>
    <w:p>
      <w:pPr>
        <w:pStyle w:val="BodyText"/>
      </w:pPr>
      <w:r>
        <w:t xml:space="preserve">Key areas for curricular reform include:</w:t>
      </w:r>
    </w:p>
    <w:p>
      <w:pPr>
        <w:numPr>
          <w:ilvl w:val="0"/>
          <w:numId w:val="1004"/>
        </w:numPr>
        <w:pStyle w:val="Compact"/>
      </w:pPr>
      <w:r>
        <w:rPr>
          <w:bCs/>
          <w:b/>
        </w:rPr>
        <w:t xml:space="preserve">Sudanese Studies:</w:t>
      </w:r>
      <w:r>
        <w:t xml:space="preserve"> </w:t>
      </w:r>
      <w:r>
        <w:t xml:space="preserve">Strengthening local history and culture modules to foster national identity.</w:t>
      </w:r>
    </w:p>
    <w:p>
      <w:pPr>
        <w:numPr>
          <w:ilvl w:val="0"/>
          <w:numId w:val="1004"/>
        </w:numPr>
        <w:pStyle w:val="Compact"/>
      </w:pPr>
      <w:r>
        <w:rPr>
          <w:bCs/>
          <w:b/>
        </w:rPr>
        <w:t xml:space="preserve">Vocational Integration:</w:t>
      </w:r>
      <w:r>
        <w:t xml:space="preserve">&gt; Bridging the gap between theoretical knowledge and practical skills required by the job market in Sudan Khartoum.</w:t>
      </w:r>
    </w:p>
    <w:p>
      <w:pPr>
        <w:numPr>
          <w:ilvl w:val="0"/>
          <w:numId w:val="1004"/>
        </w:numPr>
        <w:pStyle w:val="Compact"/>
      </w:pPr>
      <w:r>
        <w:rPr>
          <w:bCs/>
          <w:b/>
        </w:rPr>
        <w:t xml:space="preserve">Ethics and Citizenship:</w:t>
      </w:r>
      <w:r>
        <w:t xml:space="preserve"> </w:t>
      </w:r>
      <w:r>
        <w:t xml:space="preserve">Emphasizing moral responsibility and civic engagement in all disciplines.</w:t>
      </w:r>
    </w:p>
    <w:bookmarkEnd w:id="34"/>
    <w:bookmarkEnd w:id="35"/>
    <w:bookmarkStart w:id="37" w:name="slide-8-policy-recommendations"/>
    <w:p>
      <w:pPr>
        <w:pStyle w:val="Heading2"/>
      </w:pPr>
      <w:r>
        <w:t xml:space="preserve">Slide 8: Policy Recommendations</w:t>
      </w:r>
    </w:p>
    <w:bookmarkStart w:id="36" w:name="a-call-to-action-for-stakeholders"/>
    <w:p>
      <w:pPr>
        <w:pStyle w:val="Heading3"/>
      </w:pPr>
      <w:r>
        <w:t xml:space="preserve">A Call to Action for Stakeholders</w:t>
      </w:r>
    </w:p>
    <w:p>
      <w:pPr>
        <w:pStyle w:val="FirstParagraph"/>
      </w:pPr>
      <w:r>
        <w:t xml:space="preserve">To support the Professor in Sudan Khartoum, we propose the following actions for government bodies and international partners:</w:t>
      </w:r>
    </w:p>
    <w:p>
      <w:pPr>
        <w:numPr>
          <w:ilvl w:val="0"/>
          <w:numId w:val="1005"/>
        </w:numPr>
        <w:pStyle w:val="Compact"/>
      </w:pPr>
      <w:r>
        <w:rPr>
          <w:bCs/>
          <w:b/>
        </w:rPr>
        <w:t xml:space="preserve">Funding Stability:</w:t>
      </w:r>
      <w:r>
        <w:t xml:space="preserve">&gt; Establish endowments that protect university budgets from inflationary shocks.</w:t>
      </w:r>
    </w:p>
    <w:p>
      <w:pPr>
        <w:numPr>
          <w:ilvl w:val="0"/>
          <w:numId w:val="1005"/>
        </w:numPr>
        <w:pStyle w:val="Compact"/>
      </w:pPr>
      <w:r>
        <w:rPr>
          <w:bCs/>
          <w:b/>
        </w:rPr>
        <w:t xml:space="preserve">Infrastructure Investment:</w:t>
      </w:r>
      <w:r>
        <w:t xml:space="preserve">&gt; Upgrade laboratories and libraries to global standards.</w:t>
      </w:r>
    </w:p>
    <w:p>
      <w:pPr>
        <w:numPr>
          <w:ilvl w:val="0"/>
          <w:numId w:val="1005"/>
        </w:numPr>
        <w:pStyle w:val="Compact"/>
      </w:pPr>
      <w:r>
        <w:t xml:space="preserve">Censorship and Academic Freedom::</w:t>
      </w:r>
    </w:p>
    <w:bookmarkEnd w:id="36"/>
    <w:bookmarkEnd w:id="37"/>
    <w:bookmarkStart w:id="39" w:name="slide-9-conclusion"/>
    <w:p>
      <w:pPr>
        <w:pStyle w:val="Heading2"/>
      </w:pPr>
      <w:r>
        <w:t xml:space="preserve">Slide 9: Conclusion</w:t>
      </w:r>
    </w:p>
    <w:bookmarkStart w:id="38" w:name="X2e8548e42038f3a93d4cdef28fa3462efa01f49"/>
    <w:p>
      <w:pPr>
        <w:pStyle w:val="Heading3"/>
      </w:pPr>
      <w:r>
        <w:t xml:space="preserve">The Professor as the Pillar of Sudan Khartoum</w:t>
      </w:r>
    </w:p>
    <w:p>
      <w:pPr>
        <w:pStyle w:val="FirstParagraph"/>
      </w:pPr>
      <w:r>
        <w:t xml:space="preserve">In conclusion, the Seminar Presentation Slides discussed today have highlighted that the Professor in Sudan Khartoum is a multifaceted figure. They are educators, community leaders, political commentators, and agents of change.</w:t>
      </w:r>
    </w:p>
    <w:p>
      <w:pPr>
        <w:pStyle w:val="BodyText"/>
      </w:pPr>
      <w:r>
        <w:t xml:space="preserve">The future of Sudan Khartoum depends heavily on the health and vitality of its academic institutions. By empowering Professors with resources, freedom, and respect, we invest in the intellectual sovereignty of the nation. We must recognize that every lecture hall in Sudan Khartoum is a potential incubator for peace, development, and innovation.</w:t>
      </w:r>
    </w:p>
    <w:bookmarkEnd w:id="38"/>
    <w:bookmarkEnd w:id="39"/>
    <w:bookmarkStart w:id="41" w:name="slide-10-qa"/>
    <w:p>
      <w:pPr>
        <w:pStyle w:val="Heading2"/>
      </w:pPr>
      <w:r>
        <w:t xml:space="preserve">Slide 10: Q&amp;A</w:t>
      </w:r>
    </w:p>
    <w:bookmarkStart w:id="40" w:name="discussion-and-reflection"/>
    <w:p>
      <w:pPr>
        <w:pStyle w:val="Heading3"/>
      </w:pPr>
      <w:r>
        <w:t xml:space="preserve">Discussion and Reflection</w:t>
      </w:r>
    </w:p>
    <w:p>
      <w:pPr>
        <w:pStyle w:val="FirstParagraph"/>
      </w:pPr>
      <w:r>
        <w:t xml:space="preserve">We now open the floor for questions regarding the role of the Professor in Sudan Khartoum. How can we, as an international community or local stakeholders, better support these academic leaders? Let us engage in a dialogue that bridges our experiences and fosters collaborative solutions.</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Professor in Sudan Khartoum</dc:title>
  <dc:creator/>
  <dc:language>en</dc:language>
  <cp:keywords/>
  <dcterms:created xsi:type="dcterms:W3CDTF">2026-07-29T19:17:21Z</dcterms:created>
  <dcterms:modified xsi:type="dcterms:W3CDTF">2026-07-29T19:17:21Z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