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Seminar Presentation Slides: The Evolving Role of the Professor in United States Miami</w:t>
      </w:r>
    </w:p>
    <w:p>
      <w:pPr>
        <w:pStyle w:val="BodyText"/>
      </w:pPr>
      <w:r>
        <w:rPr>
          <w:bCs/>
          <w:b/>
        </w:rPr>
        <w:t xml:space="preserve">Presentation Overview:</w:t>
      </w:r>
    </w:p>
    <w:p>
      <w:pPr>
        <w:pStyle w:val="BodyText"/>
      </w:pPr>
      <w:r>
        <w:t xml:space="preserve">This comprehensive document serves as a detailed textual representation of a Seminar Presentation Slides deck. It is specifically tailored for an academic or professional audience residing in or focused on United States Miami. The central theme explores the multifaceted role of the Professor within this unique geographic and cultural context. United States Miami is not merely a backdrop but an active participant in shaping educational paradigms due to its status as a global hub for finance, arts, Latin American diplomacy, and climate research.</w:t>
      </w:r>
    </w:p>
    <w:p>
      <w:pPr>
        <w:pStyle w:val="BodyText"/>
      </w:pPr>
      <w:r>
        <w:t xml:space="preserve">Slide 1: Introduction – The Unique Academic Landscape of United States Miami</w:t>
      </w:r>
    </w:p>
    <w:p>
      <w:pPr>
        <w:pStyle w:val="BodyText"/>
      </w:pPr>
      <w:r>
        <w:rPr>
          <w:bCs/>
          <w:b/>
        </w:rPr>
        <w:t xml:space="preserve">The Context:</w:t>
      </w:r>
    </w:p>
    <w:p>
      <w:pPr>
        <w:numPr>
          <w:ilvl w:val="0"/>
          <w:numId w:val="1001"/>
        </w:numPr>
        <w:pStyle w:val="Compact"/>
      </w:pPr>
      <w:r>
        <w:t xml:space="preserve">Miami, Florida, stands as a distinct academic ecosystem compared to traditional inland university towns.</w:t>
      </w:r>
    </w:p>
    <w:p>
      <w:pPr>
        <w:numPr>
          <w:ilvl w:val="0"/>
          <w:numId w:val="1001"/>
        </w:numPr>
        <w:pStyle w:val="Compact"/>
      </w:pPr>
      <w:r>
        <w:t xml:space="preserve">The Professor in this region operates at the intersection of global commerce, cultural diversity, and environmental urgency.</w:t>
      </w:r>
    </w:p>
    <w:p>
      <w:pPr>
        <w:numPr>
          <w:ilvl w:val="0"/>
          <w:numId w:val="1001"/>
        </w:numPr>
        <w:pStyle w:val="Compact"/>
      </w:pPr>
      <w:r>
        <w:t xml:space="preserve">This presentation argues that the modern Professor in United States Miami must be bilingual (literally and culturally), digitally fluent, and environmentally conscious to remain relevant.</w:t>
      </w:r>
    </w:p>
    <w:p>
      <w:pPr>
        <w:pStyle w:val="FirstParagraph"/>
      </w:pPr>
      <w:r>
        <w:t xml:space="preserve">Slide 2: The Professor as a Cultural Bridge</w:t>
      </w:r>
    </w:p>
    <w:p>
      <w:pPr>
        <w:pStyle w:val="BodyText"/>
      </w:pPr>
      <w:r>
        <w:rPr>
          <w:bCs/>
          <w:b/>
        </w:rPr>
        <w:t xml:space="preserve">Cultural Competence:</w:t>
      </w:r>
    </w:p>
    <w:p>
      <w:pPr>
        <w:numPr>
          <w:ilvl w:val="0"/>
          <w:numId w:val="1002"/>
        </w:numPr>
        <w:pStyle w:val="Compact"/>
      </w:pPr>
      <w:r>
        <w:rPr>
          <w:bCs/>
          <w:b/>
        </w:rPr>
        <w:t xml:space="preserve">Miami’s Demographics:</w:t>
      </w:r>
      <w:r>
        <w:t xml:space="preserve"> </w:t>
      </w:r>
      <w:r>
        <w:t xml:space="preserve">United States Miami is one of the most diverse cities in the nation, with a significant Hispanic and Latin American population. The Professor here must understand cross-cultural communication dynamics.</w:t>
      </w:r>
    </w:p>
    <w:p>
      <w:pPr>
        <w:numPr>
          <w:ilvl w:val="0"/>
          <w:numId w:val="1002"/>
        </w:numPr>
        <w:pStyle w:val="Compact"/>
      </w:pPr>
      <w:r>
        <w:rPr>
          <w:bCs/>
          <w:b/>
        </w:rPr>
        <w:t xml:space="preserve">Inclusive Pedagogy:</w:t>
      </w:r>
      <w:r>
        <w:t xml:space="preserve"> </w:t>
      </w:r>
      <w:r>
        <w:t xml:space="preserve">A core responsibility of the Professor is to adapt curricula that reflect this diversity. This involves integrating case studies from Latin America and the Caribbean into business, law, and sociology courses.</w:t>
      </w:r>
    </w:p>
    <w:p>
      <w:pPr>
        <w:numPr>
          <w:ilvl w:val="0"/>
          <w:numId w:val="1002"/>
        </w:numPr>
        <w:pStyle w:val="Compact"/>
      </w:pPr>
      <w:r>
        <w:rPr>
          <w:bCs/>
          <w:b/>
        </w:rPr>
        <w:t xml:space="preserve">Global Outlook:</w:t>
      </w:r>
      <w:r>
        <w:t xml:space="preserve"> </w:t>
      </w:r>
      <w:r>
        <w:t xml:space="preserve">Students in United States Miami are often aspiring global leaders. The Professor serves as a mentor who connects classroom theory with international practice, preparing students for careers in multinational corporations headquartered in the Miami metropolitan area.</w:t>
      </w:r>
    </w:p>
    <w:p>
      <w:pPr>
        <w:pStyle w:val="FirstParagraph"/>
      </w:pPr>
      <w:r>
        <w:t xml:space="preserve">Slide 3: The Impact of Climate on Curriculum and Research</w:t>
      </w:r>
    </w:p>
    <w:p>
      <w:pPr>
        <w:pStyle w:val="BodyText"/>
      </w:pPr>
      <w:r>
        <w:rPr>
          <w:bCs/>
          <w:b/>
        </w:rPr>
        <w:t xml:space="preserve">Environmental Urgency:</w:t>
      </w:r>
    </w:p>
    <w:p>
      <w:pPr>
        <w:numPr>
          <w:ilvl w:val="0"/>
          <w:numId w:val="1003"/>
        </w:numPr>
        <w:pStyle w:val="Compact"/>
      </w:pPr>
      <w:r>
        <w:rPr>
          <w:bCs/>
          <w:b/>
        </w:rPr>
        <w:t xml:space="preserve">Rising Sea Levels:</w:t>
      </w:r>
      <w:r>
        <w:t xml:space="preserve"> </w:t>
      </w:r>
      <w:r>
        <w:t xml:space="preserve">United States Miami is on the front lines of the climate change crisis. Consequently, the Professor’s research agenda is increasingly tied to sustainability, urban planning resilience, and marine biology.</w:t>
      </w:r>
    </w:p>
    <w:p>
      <w:pPr>
        <w:numPr>
          <w:ilvl w:val="0"/>
          <w:numId w:val="1003"/>
        </w:numPr>
        <w:pStyle w:val="Compact"/>
      </w:pPr>
      <w:r>
        <w:rPr>
          <w:bCs/>
          <w:b/>
        </w:rPr>
        <w:t xml:space="preserve">Interdisciplinary Collaboration:</w:t>
      </w:r>
      <w:r>
        <w:t xml:space="preserve"> </w:t>
      </w:r>
      <w:r>
        <w:t xml:space="preserve">The modern Professor in this region cannot work in silos. A Biology Professor must collaborate with an Economics Professor to understand the financial implications of coastal erosion. This collaborative model is a defining trait of higher education in United States Miami.</w:t>
      </w:r>
    </w:p>
    <w:p>
      <w:pPr>
        <w:numPr>
          <w:ilvl w:val="0"/>
          <w:numId w:val="1003"/>
        </w:numPr>
        <w:pStyle w:val="Compact"/>
      </w:pPr>
      <w:r>
        <w:rPr>
          <w:bCs/>
          <w:b/>
        </w:rPr>
        <w:t xml:space="preserve">Tech Integration:</w:t>
      </w:r>
      <w:r>
        <w:t xml:space="preserve"> </w:t>
      </w:r>
      <w:r>
        <w:t xml:space="preserve">Utilizing data science to monitor environmental changes is now a standard expectation for faculty members, regardless of their primary discipline.</w:t>
      </w:r>
    </w:p>
    <w:p>
      <w:pPr>
        <w:pStyle w:val="FirstParagraph"/>
      </w:pPr>
      <w:r>
        <w:t xml:space="preserve">Slide 4: Economic Integration and Industry Partnerships</w:t>
      </w:r>
    </w:p>
    <w:p>
      <w:pPr>
        <w:pStyle w:val="BodyText"/>
      </w:pPr>
      <w:r>
        <w:rPr>
          <w:bCs/>
          <w:b/>
        </w:rPr>
        <w:t xml:space="preserve">The Professor as an Entrepreneur:</w:t>
      </w:r>
    </w:p>
    <w:p>
      <w:pPr>
        <w:numPr>
          <w:ilvl w:val="0"/>
          <w:numId w:val="1004"/>
        </w:numPr>
        <w:pStyle w:val="Compact"/>
      </w:pPr>
      <w:r>
        <w:rPr>
          <w:bCs/>
          <w:b/>
        </w:rPr>
        <w:t xml:space="preserve">Corporate Ties:</w:t>
      </w:r>
      <w:r>
        <w:t xml:space="preserve"> </w:t>
      </w:r>
      <w:r>
        <w:t xml:space="preserve">United States Miami is a hub for fintech, healthcare, and logistics. The Professor is expected to maintain active ties with industry leaders to ensure curriculum relevance.</w:t>
      </w:r>
    </w:p>
    <w:p>
      <w:pPr>
        <w:numPr>
          <w:ilvl w:val="0"/>
          <w:numId w:val="1004"/>
        </w:numPr>
        <w:pStyle w:val="Compact"/>
      </w:pPr>
      <w:r>
        <w:rPr>
          <w:bCs/>
          <w:b/>
        </w:rPr>
        <w:t xml:space="preserve">Guest Lectures and Internships:</w:t>
      </w:r>
      <w:r>
        <w:t xml:space="preserve"> </w:t>
      </w:r>
      <w:r>
        <w:t xml:space="preserve">Unlike traditional academic roles, Professors in this region often facilitate direct pipelines between students and local employers. This practical approach enhances student employability.</w:t>
      </w:r>
    </w:p>
    <w:p>
      <w:pPr>
        <w:numPr>
          <w:ilvl w:val="0"/>
          <w:numId w:val="1004"/>
        </w:numPr>
        <w:pStyle w:val="Compact"/>
      </w:pPr>
      <w:r>
        <w:rPr>
          <w:bCs/>
          <w:b/>
        </w:rPr>
        <w:t xml:space="preserve">Research Funding:</w:t>
      </w:r>
      <w:r>
        <w:t xml:space="preserve">The Professor must be adept at securing grants from private sector partners based in Miami-Dade County, shifting the funding model toward applied research with immediate market applications.</w:t>
      </w:r>
    </w:p>
    <w:p>
      <w:pPr>
        <w:pStyle w:val="FirstParagraph"/>
      </w:pPr>
      <w:r>
        <w:t xml:space="preserve">Slide 5: Technological Adaptation and Digital Literacy</w:t>
      </w:r>
    </w:p>
    <w:p>
      <w:pPr>
        <w:pStyle w:val="BodyText"/>
      </w:pPr>
      <w:r>
        <w:rPr>
          <w:bCs/>
          <w:b/>
        </w:rPr>
        <w:t xml:space="preserve">The Hybrid Classroom:</w:t>
      </w:r>
    </w:p>
    <w:p>
      <w:pPr>
        <w:numPr>
          <w:ilvl w:val="0"/>
          <w:numId w:val="1005"/>
        </w:numPr>
        <w:pStyle w:val="Compact"/>
      </w:pPr>
      <w:r>
        <w:rPr>
          <w:bCs/>
          <w:b/>
        </w:rPr>
        <w:t xml:space="preserve">LMS Proficiency:</w:t>
      </w:r>
      <w:r>
        <w:t xml:space="preserve"> </w:t>
      </w:r>
      <w:r>
        <w:t xml:space="preserve">In United States Miami, the Professor is expected to be highly proficient in Learning Management Systems (LMS) such as Canvas or Blackboard. The integration of hybrid learning models has become permanent.</w:t>
      </w:r>
    </w:p>
    <w:p>
      <w:pPr>
        <w:numPr>
          <w:ilvl w:val="0"/>
          <w:numId w:val="1005"/>
        </w:numPr>
        <w:pStyle w:val="Compact"/>
      </w:pPr>
      <w:r>
        <w:rPr>
          <w:bCs/>
          <w:b/>
        </w:rPr>
        <w:t xml:space="preserve">Virtual Exchange Programs:</w:t>
      </w:r>
      <w:r>
        <w:t xml:space="preserve">To leverage Miami’s international status, Professors often coordinate virtual exchange programs with universities in Europe and South America, allowing students to collaborate remotely without leaving the classroom.</w:t>
      </w:r>
    </w:p>
    <w:p>
      <w:pPr>
        <w:numPr>
          <w:ilvl w:val="0"/>
          <w:numId w:val="1005"/>
        </w:numPr>
        <w:pStyle w:val="Compact"/>
      </w:pPr>
      <w:r>
        <w:rPr>
          <w:bCs/>
          <w:b/>
        </w:rPr>
        <w:t xml:space="preserve">Digital Ethics:</w:t>
      </w:r>
      <w:r>
        <w:t xml:space="preserve">The Professor must also teach digital ethics, focusing on data privacy and cybersecurity—critical topics given Miami’s role as a financial gateway.</w:t>
      </w:r>
    </w:p>
    <w:p>
      <w:pPr>
        <w:pStyle w:val="FirstParagraph"/>
      </w:pPr>
      <w:r>
        <w:t xml:space="preserve">Slide 6: Community Engagement and Social Responsibility</w:t>
      </w:r>
    </w:p>
    <w:p>
      <w:pPr>
        <w:pStyle w:val="BodyText"/>
      </w:pPr>
      <w:r>
        <w:rPr>
          <w:bCs/>
          <w:b/>
        </w:rPr>
        <w:t xml:space="preserve">Serving the Local Population:</w:t>
      </w:r>
    </w:p>
    <w:p>
      <w:pPr>
        <w:numPr>
          <w:ilvl w:val="0"/>
          <w:numId w:val="1006"/>
        </w:numPr>
        <w:pStyle w:val="Compact"/>
      </w:pPr>
      <w:r>
        <w:rPr>
          <w:bCs/>
          <w:b/>
        </w:rPr>
        <w:t xml:space="preserve">Outreach Programs:</w:t>
      </w:r>
      <w:r>
        <w:t xml:space="preserve">The Professor is an ambassador for the university. In United States Miami, this involves active participation in community outreach, such as literacy programs in underserved neighborhoods or legal aid clinics.</w:t>
      </w:r>
    </w:p>
    <w:p>
      <w:pPr>
        <w:numPr>
          <w:ilvl w:val="0"/>
          <w:numId w:val="1006"/>
        </w:numPr>
        <w:pStyle w:val="Compact"/>
      </w:pPr>
      <w:r>
        <w:rPr>
          <w:bCs/>
          <w:b/>
        </w:rPr>
        <w:t xml:space="preserve">Civic Leadership:</w:t>
      </w:r>
      <w:r>
        <w:t xml:space="preserve"> </w:t>
      </w:r>
      <w:r>
        <w:t xml:space="preserve">Many Professors serve on city boards or advisory councils regarding urban development and public health. This dual role of academic and civic leader is highly valued in the local context.</w:t>
      </w:r>
    </w:p>
    <w:p>
      <w:pPr>
        <w:numPr>
          <w:ilvl w:val="0"/>
          <w:numId w:val="1006"/>
        </w:numPr>
        <w:pStyle w:val="Compact"/>
      </w:pPr>
      <w:r>
        <w:rPr>
          <w:bCs/>
          <w:b/>
        </w:rPr>
        <w:t xml:space="preserve">Cultural Preservation:</w:t>
      </w:r>
      <w:r>
        <w:t xml:space="preserve">In arts and humanities, the Professor plays a crucial role in documenting and preserving the unique Afro-Caribbean heritage of the region through oral histories and archival research.</w:t>
      </w:r>
    </w:p>
    <w:p>
      <w:pPr>
        <w:pStyle w:val="FirstParagraph"/>
      </w:pPr>
      <w:r>
        <w:t xml:space="preserve">Slide 7: Challenges Facing the Professor in United States Miami</w:t>
      </w:r>
    </w:p>
    <w:p>
      <w:pPr>
        <w:pStyle w:val="BodyText"/>
      </w:pPr>
      <w:r>
        <w:rPr>
          <w:bCs/>
          <w:b/>
        </w:rPr>
        <w:t xml:space="preserve">Navigating Obstacles:</w:t>
      </w:r>
    </w:p>
    <w:p>
      <w:pPr>
        <w:numPr>
          <w:ilvl w:val="0"/>
          <w:numId w:val="1007"/>
        </w:numPr>
        <w:pStyle w:val="Compact"/>
      </w:pPr>
      <w:r>
        <w:rPr>
          <w:bCs/>
          <w:b/>
        </w:rPr>
        <w:t xml:space="preserve">Housing and Cost of Living:</w:t>
      </w:r>
      <w:r>
        <w:t xml:space="preserve">The high cost of living in United States Miami poses a significant challenge for faculty retention. Universities must offer competitive compensation packages to attract top talent.</w:t>
      </w:r>
    </w:p>
    <w:p>
      <w:pPr>
        <w:numPr>
          <w:ilvl w:val="0"/>
          <w:numId w:val="1007"/>
        </w:numPr>
        <w:pStyle w:val="Compact"/>
      </w:pPr>
      <w:r>
        <w:rPr>
          <w:bCs/>
          <w:b/>
        </w:rPr>
        <w:t xml:space="preserve">Bureaucratic Pressures:</w:t>
      </w:r>
      <w:r>
        <w:t xml:space="preserve">The balance between administrative duties and teaching/research is often skewed. The Professor must advocate for time allocated to deep academic work amidst increasing bureaucratic demands.</w:t>
      </w:r>
    </w:p>
    <w:p>
      <w:pPr>
        <w:numPr>
          <w:ilvl w:val="0"/>
          <w:numId w:val="1007"/>
        </w:numPr>
        <w:pStyle w:val="Compact"/>
      </w:pPr>
      <w:r>
        <w:rPr>
          <w:bCs/>
          <w:b/>
        </w:rPr>
        <w:t xml:space="preserve">Student Diversity Needs:</w:t>
      </w:r>
      <w:r>
        <w:t xml:space="preserve">Educators face the challenge of supporting a diverse student body with varying levels of preparedness, requiring differentiated instruction strategies that can be resource-intensive.</w:t>
      </w:r>
    </w:p>
    <w:p>
      <w:pPr>
        <w:pStyle w:val="FirstParagraph"/>
      </w:pPr>
      <w:r>
        <w:t xml:space="preserve">Slide 8: Future Directions for Academic Excellence</w:t>
      </w:r>
    </w:p>
    <w:p>
      <w:pPr>
        <w:pStyle w:val="BodyText"/>
      </w:pPr>
      <w:r>
        <w:rPr>
          <w:bCs/>
          <w:b/>
        </w:rPr>
        <w:t xml:space="preserve">Vision for Tomorrow:</w:t>
      </w:r>
    </w:p>
    <w:p>
      <w:pPr>
        <w:numPr>
          <w:ilvl w:val="0"/>
          <w:numId w:val="1008"/>
        </w:numPr>
        <w:pStyle w:val="Compact"/>
      </w:pPr>
      <w:r>
        <w:rPr>
          <w:bCs/>
          <w:b/>
        </w:rPr>
        <w:t xml:space="preserve">Sustainable Campus Initiatives:</w:t>
      </w:r>
      <w:r>
        <w:t xml:space="preserve">The Professor will lead efforts to green university campuses, mirroring the city’s own sustainability goals.</w:t>
      </w:r>
    </w:p>
    <w:p>
      <w:pPr>
        <w:numPr>
          <w:ilvl w:val="0"/>
          <w:numId w:val="1008"/>
        </w:numPr>
        <w:pStyle w:val="Compact"/>
      </w:pPr>
      <w:r>
        <w:rPr>
          <w:bCs/>
          <w:b/>
        </w:rPr>
        <w:t xml:space="preserve">Lifelong Learning Models::</w:t>
      </w:r>
      <w:r>
        <w:t xml:space="preserve">In a rapidly changing economy, the Professor must help design non-degree credential programs for working professionals in United States Miami.</w:t>
      </w:r>
    </w:p>
    <w:p>
      <w:pPr>
        <w:numPr>
          <w:ilvl w:val="0"/>
          <w:numId w:val="1008"/>
        </w:numPr>
        <w:pStyle w:val="Compact"/>
      </w:pPr>
      <w:r>
        <w:rPr>
          <w:bCs/>
          <w:b/>
        </w:rPr>
        <w:t xml:space="preserve">Global Networking:</w:t>
      </w:r>
      <w:r>
        <w:t xml:space="preserve">Fostering stronger international research consortia will be essential for maintaining relevance on the global stage.</w:t>
      </w:r>
    </w:p>
    <w:p>
      <w:pPr>
        <w:pStyle w:val="FirstParagraph"/>
      </w:pPr>
      <w:r>
        <w:t xml:space="preserve">Slide 9: Conclusion – The Professor as a Catalyst for Change</w:t>
      </w:r>
    </w:p>
    <w:p>
      <w:pPr>
        <w:pStyle w:val="BodyText"/>
      </w:pPr>
      <w:r>
        <w:rPr>
          <w:bCs/>
          <w:b/>
        </w:rPr>
        <w:t xml:space="preserve">Synthesizing the Role:</w:t>
      </w:r>
    </w:p>
    <w:p>
      <w:pPr>
        <w:numPr>
          <w:ilvl w:val="0"/>
          <w:numId w:val="1009"/>
        </w:numPr>
        <w:pStyle w:val="Compact"/>
      </w:pPr>
      <w:r>
        <w:t xml:space="preserve">The Seminar Presentation Slides have outlined that the Professor in United States Miami is more than an educator; they are a researcher, community leader, and cultural diplomat.</w:t>
      </w:r>
    </w:p>
    <w:p>
      <w:pPr>
        <w:numPr>
          <w:ilvl w:val="0"/>
          <w:numId w:val="1009"/>
        </w:numPr>
        <w:pStyle w:val="Compact"/>
      </w:pPr>
      <w:r>
        <w:t xml:space="preserve">This role requires resilience, adaptability, and a deep commitment to the unique socio-economic fabric of the region.</w:t>
      </w:r>
    </w:p>
    <w:p>
      <w:pPr>
        <w:numPr>
          <w:ilvl w:val="0"/>
          <w:numId w:val="1009"/>
        </w:numPr>
        <w:pStyle w:val="Compact"/>
      </w:pPr>
      <w:r>
        <w:t xml:space="preserve">By embracing these multifaceted responsibilities, the Professor not only enhances student outcomes but also contributes significantly to the vitality and future of United States Miami as a global city.</w:t>
      </w:r>
    </w:p>
    <w:p>
      <w:pPr>
        <w:pStyle w:val="FirstParagraph"/>
      </w:pPr>
      <w:r>
        <w:t xml:space="preserve">Slide 10: Q&amp;A and Discussion</w:t>
      </w:r>
    </w:p>
    <w:p>
      <w:pPr>
        <w:pStyle w:val="BodyText"/>
      </w:pPr>
      <w:r>
        <w:rPr>
          <w:bCs/>
          <w:b/>
        </w:rPr>
        <w:t xml:space="preserve">Acknowledgments:</w:t>
      </w:r>
    </w:p>
    <w:p>
      <w:pPr>
        <w:numPr>
          <w:ilvl w:val="0"/>
          <w:numId w:val="1010"/>
        </w:numPr>
        <w:pStyle w:val="Compact"/>
      </w:pPr>
      <w:r>
        <w:t xml:space="preserve">We thank the faculty of United States Miami institutions for their insights.</w:t>
      </w:r>
    </w:p>
    <w:p>
      <w:pPr>
        <w:numPr>
          <w:ilvl w:val="0"/>
          <w:numId w:val="1010"/>
        </w:numPr>
        <w:pStyle w:val="Compact"/>
      </w:pPr>
      <w:r>
        <w:t xml:space="preserve">We invite questions regarding the implementation of these strategies in higher education.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Professor in United States Miami</dc:title>
  <dc:creator/>
  <dc:language>en</dc:language>
  <cp:keywords/>
  <dcterms:created xsi:type="dcterms:W3CDTF">2026-07-30T03:59:35Z</dcterms:created>
  <dcterms:modified xsi:type="dcterms:W3CDTF">2026-07-30T03:59:35Z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