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Zimbabwe</w:t>
      </w:r>
      <w:r>
        <w:t xml:space="preserve"> </w:t>
      </w:r>
      <w:r>
        <w:t xml:space="preserve">Harare</w:t>
      </w:r>
    </w:p>
    <w:bookmarkStart w:id="28" w:name="X062cc106d0a170f754c932cd2470029cffabe04"/>
    <w:p>
      <w:pPr>
        <w:pStyle w:val="Heading1"/>
      </w:pPr>
      <w:r>
        <w:t xml:space="preserve">Seminar Presentation Slides: The Modern Professor in Zimbabwe Harare</w:t>
      </w:r>
    </w:p>
    <w:bookmarkStart w:id="20" w:name="slide-1-title-and-introduction"/>
    <w:p>
      <w:pPr>
        <w:pStyle w:val="Heading2"/>
      </w:pPr>
      <w:r>
        <w:t xml:space="preserve">Slide 1: Title and Introduction</w:t>
      </w:r>
    </w:p>
    <w:p>
      <w:pPr>
        <w:pStyle w:val="FirstParagraph"/>
      </w:pPr>
      <w:r>
        <w:rPr>
          <w:bCs/>
          <w:b/>
        </w:rPr>
        <w:t xml:space="preserve">Title:</w:t>
      </w:r>
      <w:r>
        <w:t xml:space="preserve">Beyond the Lecture Hall: Redefining Academic Leadership and Community Impact.</w:t>
      </w:r>
    </w:p>
    <w:p>
      <w:pPr>
        <w:pStyle w:val="BodyText"/>
      </w:pPr>
      <w:r>
        <w:rPr>
          <w:bCs/>
          <w:b/>
        </w:rPr>
        <w:t xml:space="preserve">Presentation Context:</w:t>
      </w:r>
      <w:r>
        <w:t xml:space="preserve">This seminar presentation is specifically tailored for an academic audience in Zimbabwe Harare. It addresses the unique challenges, opportunities, and societal expectations placed upon the Professor within this specific geographical and cultural context.</w:t>
      </w:r>
    </w:p>
    <w:p>
      <w:pPr>
        <w:pStyle w:val="BodyText"/>
      </w:pPr>
      <w:r>
        <w:t xml:space="preserve">Welcome to today’s critical discourse on the role of the Professor. We are gathered here in Zimbabwe Harare, a city that stands as a historic beacon of education in Southern Africa. However, the definition of what it means to be a Professor is undergoing a radical transformation. This presentation aims to deconstruct traditional academic models and reconstruct them to fit the dynamic reality of higher education in Zimbabwe Harare today.</w:t>
      </w:r>
    </w:p>
    <w:bookmarkEnd w:id="20"/>
    <w:bookmarkStart w:id="21" w:name="X262c192798d8d8b6bc4ea52552dbb22788d2afa"/>
    <w:p>
      <w:pPr>
        <w:pStyle w:val="Heading2"/>
      </w:pPr>
      <w:r>
        <w:t xml:space="preserve">Slide 2: The Historical Context of Higher Education in Zimbabwe Harare</w:t>
      </w:r>
    </w:p>
    <w:p>
      <w:pPr>
        <w:pStyle w:val="FirstParagraph"/>
      </w:pPr>
      <w:r>
        <w:t xml:space="preserve">To understand the modern Professor, we must first acknowledge the legacy they inherit. In Zimbabwe Harare, institutions such as the University of Zimbabwe have long been pillars of intellectual rigor. Historically, the Professor was viewed primarily as a custodian of knowledge—a solitary figure confined to lecture halls and research libraries.</w:t>
      </w:r>
    </w:p>
    <w:p>
      <w:pPr>
        <w:pStyle w:val="BodyText"/>
      </w:pPr>
      <w:r>
        <w:t xml:space="preserve">However, post-independence and into the 21st century, the demand for relevance has grown. The Professor in Zimbabwe Harare is no longer just an observer of history but an active participant in nation-building. The academic community is expected to contribute directly to solving local problems while maintaining global standards of scholarship. This dual expectation creates a complex professional environment that requires resilience, adaptability, and deep contextual understanding.</w:t>
      </w:r>
    </w:p>
    <w:bookmarkEnd w:id="21"/>
    <w:bookmarkStart w:id="22" w:name="X8f3b34572d328a129e5614bfdf6765ddd119fa6"/>
    <w:p>
      <w:pPr>
        <w:pStyle w:val="Heading2"/>
      </w:pPr>
      <w:r>
        <w:t xml:space="preserve">Slide 3: The Professor as an Agent of Community Engagement</w:t>
      </w:r>
    </w:p>
    <w:p>
      <w:pPr>
        <w:pStyle w:val="FirstParagraph"/>
      </w:pPr>
      <w:r>
        <w:t xml:space="preserve">In the context of Zimbabwe Harare, isolation is not a virtue. The modern Professor must bridge the gap between ivory tower academia and community reality. This involves active engagement with local industries, government policy bodies, and civil society organizations.</w:t>
      </w:r>
    </w:p>
    <w:p>
      <w:pPr>
        <w:numPr>
          <w:ilvl w:val="0"/>
          <w:numId w:val="1001"/>
        </w:numPr>
        <w:pStyle w:val="Compact"/>
      </w:pPr>
      <w:r>
        <w:rPr>
          <w:bCs/>
          <w:b/>
        </w:rPr>
        <w:t xml:space="preserve">Agricultural Innovation:</w:t>
      </w:r>
      <w:r>
        <w:t xml:space="preserve"> </w:t>
      </w:r>
      <w:r>
        <w:t xml:space="preserve">In a country where agriculture is the backbone of the economy, Professors in agricultural sciences must work directly with rural communities to introduce sustainable farming techniques.</w:t>
      </w:r>
    </w:p>
    <w:p>
      <w:pPr>
        <w:numPr>
          <w:ilvl w:val="0"/>
          <w:numId w:val="1001"/>
        </w:numPr>
        <w:pStyle w:val="Compact"/>
      </w:pPr>
      <w:r>
        <w:rPr>
          <w:bCs/>
          <w:b/>
        </w:rPr>
        <w:t xml:space="preserve">Public Health Initiatives:</w:t>
      </w:r>
      <w:r>
        <w:t xml:space="preserve"> </w:t>
      </w:r>
      <w:r>
        <w:t xml:space="preserve">Professors in medical fields are expected to lead public health campaigns, addressing issues specific to Zimbabwe Harare’s urban density and resource constraints.</w:t>
      </w:r>
    </w:p>
    <w:p>
      <w:pPr>
        <w:numPr>
          <w:ilvl w:val="0"/>
          <w:numId w:val="1001"/>
        </w:numPr>
        <w:pStyle w:val="Compact"/>
      </w:pPr>
      <w:r>
        <w:rPr>
          <w:bCs/>
          <w:b/>
        </w:rPr>
        <w:t xml:space="preserve">Economic Development:</w:t>
      </w:r>
      <w:r>
        <w:t xml:space="preserve"> </w:t>
      </w:r>
      <w:r>
        <w:t xml:space="preserve">Business professors must foster entrepreneurship among students, encouraging startups that can thrive in the local economic climate of Zimbabwe Harare.</w:t>
      </w:r>
    </w:p>
    <w:p>
      <w:pPr>
        <w:pStyle w:val="FirstParagraph"/>
      </w:pPr>
      <w:r>
        <w:t xml:space="preserve">This shift requires the Professor to step out of the university campus and into the streets, markets, and rural areas of Zimbabwe Harare.</w:t>
      </w:r>
    </w:p>
    <w:bookmarkEnd w:id="22"/>
    <w:bookmarkStart w:id="23" w:name="X70c9cf8fb6c3769be64eadee02b629b1d0fcb57"/>
    <w:p>
      <w:pPr>
        <w:pStyle w:val="Heading2"/>
      </w:pPr>
      <w:r>
        <w:t xml:space="preserve">Slide 4: Navigating Resource Constraints and Innovation</w:t>
      </w:r>
    </w:p>
    <w:p>
      <w:pPr>
        <w:pStyle w:val="FirstParagraph"/>
      </w:pPr>
      <w:r>
        <w:t xml:space="preserve">A significant portion of our discussion must address the reality of resource limitations. Professors in Zimbabwe Harare often operate with fewer physical resources than their counterparts in the Global North. However, this constraint has bred a unique form of innovation.</w:t>
      </w:r>
    </w:p>
    <w:p>
      <w:pPr>
        <w:pStyle w:val="BodyText"/>
      </w:pPr>
      <w:r>
        <w:t xml:space="preserve">The modern Professor is defined by their ability to do more with less. This involves:</w:t>
      </w:r>
    </w:p>
    <w:p>
      <w:pPr>
        <w:numPr>
          <w:ilvl w:val="0"/>
          <w:numId w:val="1002"/>
        </w:numPr>
        <w:pStyle w:val="Compact"/>
      </w:pPr>
      <w:r>
        <w:rPr>
          <w:bCs/>
          <w:b/>
        </w:rPr>
        <w:t xml:space="preserve">Digital Adaptation:</w:t>
      </w:r>
      <w:r>
        <w:t xml:space="preserve"> </w:t>
      </w:r>
      <w:r>
        <w:t xml:space="preserve">Leveraging limited internet connectivity to create offline-capable educational resources and digital libraries accessible to students in Zimbabwe Harare.</w:t>
      </w:r>
    </w:p>
    <w:p>
      <w:pPr>
        <w:numPr>
          <w:ilvl w:val="0"/>
          <w:numId w:val="1002"/>
        </w:numPr>
        <w:pStyle w:val="Compact"/>
      </w:pPr>
      <w:r>
        <w:rPr>
          <w:bCs/>
          <w:b/>
        </w:rPr>
        <w:t xml:space="preserve">Collaborative Research:</w:t>
      </w:r>
    </w:p>
    <w:p>
      <w:pPr>
        <w:numPr>
          <w:ilvl w:val="0"/>
          <w:numId w:val="1002"/>
        </w:numPr>
        <w:pStyle w:val="Compact"/>
      </w:pPr>
      <w:r>
        <w:t xml:space="preserve">Sustainable Practices:</w:t>
      </w:r>
    </w:p>
    <w:p>
      <w:pPr>
        <w:pStyle w:val="FirstParagraph"/>
      </w:pPr>
      <w:r>
        <w:t xml:space="preserve">This resilience is a key characteristic of the contemporary Professor in this region.</w:t>
      </w:r>
    </w:p>
    <w:bookmarkEnd w:id="23"/>
    <w:bookmarkStart w:id="24" w:name="Xbc331c6c04d46b2d9e90ab59cf0b1647024092d"/>
    <w:p>
      <w:pPr>
        <w:pStyle w:val="Heading2"/>
      </w:pPr>
      <w:r>
        <w:t xml:space="preserve">Slide 5: Global Relevance and Local Identity</w:t>
      </w:r>
    </w:p>
    <w:p>
      <w:pPr>
        <w:pStyle w:val="FirstParagraph"/>
      </w:pPr>
      <w:r>
        <w:t xml:space="preserve">A common critique of African academia is that it often mimics Western models without adapting them to local realities. The Professor in Zimbabwe Harare plays a crucial role in decolonizing the curriculum. This does not mean rejecting global knowledge, but rather filtering it through a local lens.</w:t>
      </w:r>
    </w:p>
    <w:p>
      <w:pPr>
        <w:pStyle w:val="BodyText"/>
      </w:pPr>
      <w:r>
        <w:t xml:space="preserve">The Professor must ask: How does this economic theory apply to the informal sector of Harare? How do these historical narratives reflect the experiences of Zimbabweans? By prioritizing local context, Professors ensure that education is relevant and empowering for students in Zimbabwe Harare. This balance between global recognition and local relevance is the hallmark of excellence in modern academia.</w:t>
      </w:r>
    </w:p>
    <w:bookmarkEnd w:id="24"/>
    <w:bookmarkStart w:id="25" w:name="slide-6-mentorship-and-youth-development"/>
    <w:p>
      <w:pPr>
        <w:pStyle w:val="Heading2"/>
      </w:pPr>
      <w:r>
        <w:t xml:space="preserve">Slide 6: Mentorship and Youth Development</w:t>
      </w:r>
    </w:p>
    <w:p>
      <w:pPr>
        <w:pStyle w:val="FirstParagraph"/>
      </w:pPr>
      <w:r>
        <w:t xml:space="preserve">Zimbabwe Harare has a youthful demographic. The Professor serves as a mentor, guide, and role model for thousands of young minds. Beyond academic instruction, the Professor is responsible for ethical development.</w:t>
      </w:r>
    </w:p>
    <w:p>
      <w:pPr>
        <w:pStyle w:val="BodyText"/>
      </w:pPr>
      <w:r>
        <w:t xml:space="preserve">In an era of information overload, students need guidance on critical thinking and intellectual integrity. The Seminar Presentation highlights that the Professor’s impact extends beyond grades; it shapes the character of future leaders in Zimbabwe Harare. Mentoring programs initiated by Professors often result in tangible social improvements, as students apply their learning to community projects.</w:t>
      </w:r>
    </w:p>
    <w:bookmarkEnd w:id="25"/>
    <w:bookmarkStart w:id="26" w:name="X9ee6823f6f4fc8b007dd064dbe8e63efa70d546"/>
    <w:p>
      <w:pPr>
        <w:pStyle w:val="Heading2"/>
      </w:pPr>
      <w:r>
        <w:t xml:space="preserve">Slide 7: Challenges Facing the Professor Today</w:t>
      </w:r>
    </w:p>
    <w:p>
      <w:pPr>
        <w:pStyle w:val="FirstParagraph"/>
      </w:pPr>
      <w:r>
        <w:t xml:space="preserve">We must be honest about the difficulties. Professors in Zimbabwe Harare face:</w:t>
      </w:r>
    </w:p>
    <w:p>
      <w:pPr>
        <w:numPr>
          <w:ilvl w:val="0"/>
          <w:numId w:val="1003"/>
        </w:numPr>
        <w:pStyle w:val="Compact"/>
      </w:pPr>
      <w:r>
        <w:rPr>
          <w:bCs/>
          <w:b/>
        </w:rPr>
        <w:t xml:space="preserve">Economic Instability:</w:t>
      </w:r>
    </w:p>
    <w:p>
      <w:pPr>
        <w:numPr>
          <w:ilvl w:val="0"/>
          <w:numId w:val="1003"/>
        </w:numPr>
        <w:pStyle w:val="Compact"/>
      </w:pPr>
      <w:r>
        <w:rPr>
          <w:bCs/>
          <w:b/>
        </w:rPr>
        <w:t xml:space="preserve">Burnout:</w:t>
      </w:r>
    </w:p>
    <w:p>
      <w:pPr>
        <w:numPr>
          <w:ilvl w:val="0"/>
          <w:numId w:val="1003"/>
        </w:numPr>
        <w:pStyle w:val="Compact"/>
      </w:pPr>
      <w:r>
        <w:t xml:space="preserve">Brain Drain:</w:t>
      </w:r>
    </w:p>
    <w:p>
      <w:pPr>
        <w:pStyle w:val="FirstParagraph"/>
      </w:pPr>
      <w:r>
        <w:t xml:space="preserve">Acknowledging these challenges is the first step toward addressing them. Support structures, both governmental and international, are vital to retaining top talent.</w:t>
      </w:r>
    </w:p>
    <w:bookmarkEnd w:id="26"/>
    <w:bookmarkStart w:id="27" w:name="slide-8-conclusion-and-call-to-action"/>
    <w:p>
      <w:pPr>
        <w:pStyle w:val="Heading2"/>
      </w:pPr>
      <w:r>
        <w:t xml:space="preserve">Slide 8: Conclusion and Call to Action</w:t>
      </w:r>
    </w:p>
    <w:p>
      <w:pPr>
        <w:pStyle w:val="FirstParagraph"/>
      </w:pPr>
      <w:r>
        <w:t xml:space="preserve">In conclusion, the Professor in Zimbabwe Harare is not a static figure but a dynamic force for change. They are researchers, community leaders, innovators, and mentors.</w:t>
      </w:r>
    </w:p>
    <w:p>
      <w:pPr>
        <w:pStyle w:val="BodyText"/>
      </w:pPr>
      <w:r>
        <w:rPr>
          <w:bCs/>
          <w:b/>
        </w:rPr>
        <w:t xml:space="preserve">The Call to Action:</w:t>
      </w:r>
    </w:p>
    <w:p>
      <w:pPr>
        <w:numPr>
          <w:ilvl w:val="0"/>
          <w:numId w:val="1004"/>
        </w:numPr>
        <w:pStyle w:val="Compact"/>
      </w:pPr>
      <w:r>
        <w:t xml:space="preserve">We must advocate for increased funding for research in Zimbabwe Harare.</w:t>
      </w:r>
    </w:p>
    <w:p>
      <w:pPr>
        <w:numPr>
          <w:ilvl w:val="0"/>
          <w:numId w:val="1004"/>
        </w:numPr>
        <w:pStyle w:val="Compact"/>
      </w:pPr>
      <w:r>
        <w:t xml:space="preserve">We must celebrate interdisciplinary approaches that solve local problems.</w:t>
      </w:r>
    </w:p>
    <w:p>
      <w:pPr>
        <w:numPr>
          <w:ilvl w:val="0"/>
          <w:numId w:val="1004"/>
        </w:numPr>
        <w:pStyle w:val="Compact"/>
      </w:pPr>
      <w:r>
        <w:t xml:space="preserve">We must support the professional development of emerging academics in Zimbabwe Harare.</w:t>
      </w:r>
    </w:p>
    <w:p>
      <w:pPr>
        <w:pStyle w:val="FirstParagraph"/>
      </w:pPr>
      <w:r>
        <w:t xml:space="preserve">The future of higher education lies in the hands of those who dare to adapt. Let us empower every Professor in Zimbabwe Harare to realize their full potential, ensuring that our universities remain centers of excellence and inspiration.</w:t>
      </w:r>
    </w:p>
    <w:bookmarkEnd w:id="27"/>
    <w:p>
      <w:pPr>
        <w:pStyle w:val="BodyText"/>
      </w:pPr>
      <w:r>
        <w:t xml:space="preserve">© 2023 Seminar Presentation Series | Zimbabwe Harare Academic Forum</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Professor in Zimbabwe Harare</dc:title>
  <dc:creator/>
  <dc:language>en</dc:language>
  <cp:keywords/>
  <dcterms:created xsi:type="dcterms:W3CDTF">2026-07-29T11:23:01Z</dcterms:created>
  <dcterms:modified xsi:type="dcterms:W3CDTF">2026-07-29T11:23:01Z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