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Iran</w:t>
      </w:r>
      <w:r>
        <w:t xml:space="preserve"> </w:t>
      </w:r>
      <w:r>
        <w:t xml:space="preserve">Tehran</w:t>
      </w:r>
    </w:p>
    <w:bookmarkStart w:id="20" w:name="X9d1dd4aefa61c49221b3c139cc4caedb80240b4"/>
    <w:p>
      <w:pPr>
        <w:pStyle w:val="Heading1"/>
      </w:pPr>
      <w:r>
        <w:t xml:space="preserve">Seminar Presentation Slides: Project Manager in Iran Tehran</w:t>
      </w:r>
    </w:p>
    <w:p>
      <w:pPr>
        <w:pStyle w:val="FirstParagraph"/>
      </w:pPr>
      <w:r>
        <w:rPr>
          <w:bCs/>
          <w:b/>
        </w:rPr>
        <w:t xml:space="preserve">Presentation Overview:</w:t>
      </w:r>
    </w:p>
    <w:p>
      <w:pPr>
        <w:pStyle w:val="BodyText"/>
      </w:pPr>
      <w:r>
        <w:t xml:space="preserve">This document outlines the critical role of a Project Manager within the dynamic business ecosystem of Iran, with a specific focus on Tehran. It explores leadership strategies, cultural nuances, and technical competencies required for success in one of the Middle East's most complex markets.</w:t>
      </w:r>
    </w:p>
    <w:bookmarkEnd w:id="20"/>
    <w:bookmarkStart w:id="21" w:name="Xeee015a7ffee3658dcfa913ad164b98cd2dcf6b"/>
    <w:p>
      <w:pPr>
        <w:pStyle w:val="Heading2"/>
      </w:pPr>
      <w:r>
        <w:t xml:space="preserve">Slide 1: Introduction to Project Management in Iran Tehran</w:t>
      </w:r>
    </w:p>
    <w:p>
      <w:pPr>
        <w:pStyle w:val="FirstParagraph"/>
      </w:pPr>
      <w:r>
        <w:t xml:space="preserve">Tehran, as the capital of Iran, stands as a bustling hub for energy, technology, infrastructure development. The role of a Project Manager here is not merely administrative; it is strategic and deeply embedded in local culture.</w:t>
      </w:r>
    </w:p>
    <w:p>
      <w:pPr>
        <w:numPr>
          <w:ilvl w:val="0"/>
          <w:numId w:val="1001"/>
        </w:numPr>
        <w:pStyle w:val="Compact"/>
      </w:pPr>
      <w:r>
        <w:rPr>
          <w:bCs/>
          <w:b/>
        </w:rPr>
        <w:t xml:space="preserve">Market Context:</w:t>
      </w:r>
      <w:r>
        <w:t xml:space="preserve"> </w:t>
      </w:r>
      <w:r>
        <w:t xml:space="preserve">Tehran hosts numerous multinational projects alongside domestic initiatives in oil, gas, construction, and IT.</w:t>
      </w:r>
    </w:p>
    <w:p>
      <w:pPr>
        <w:numPr>
          <w:ilvl w:val="0"/>
          <w:numId w:val="1001"/>
        </w:numPr>
        <w:pStyle w:val="Compact"/>
      </w:pPr>
      <w:r>
        <w:rPr>
          <w:bCs/>
          <w:b/>
        </w:rPr>
        <w:t xml:space="preserve">The Challenge:</w:t>
      </w:r>
    </w:p>
    <w:p>
      <w:pPr>
        <w:numPr>
          <w:ilvl w:val="0"/>
          <w:numId w:val="1001"/>
        </w:numPr>
        <w:pStyle w:val="Compact"/>
      </w:pPr>
      <w:r>
        <w:t xml:space="preserve">The Goal: To equip Project Managers with the knowledge to lead effectively in Tehran's high-pressure environment.</w:t>
      </w:r>
    </w:p>
    <w:bookmarkEnd w:id="21"/>
    <w:bookmarkStart w:id="22" w:name="X4f21ce4c1a4d723178b3e62f5772256514ab530"/>
    <w:p>
      <w:pPr>
        <w:pStyle w:val="Heading2"/>
      </w:pPr>
      <w:r>
        <w:t xml:space="preserve">Slide 2: The Evolving Role of the Project Manager</w:t>
      </w:r>
    </w:p>
    <w:p>
      <w:pPr>
        <w:pStyle w:val="FirstParagraph"/>
      </w:pPr>
      <w:r>
        <w:t xml:space="preserve">In Iran, specifically within the Tehran metropolitan area, the definition of a successful Project Manager has evolved. It is no longer just about Gantt charts and budget tracking.</w:t>
      </w:r>
    </w:p>
    <w:p>
      <w:pPr>
        <w:numPr>
          <w:ilvl w:val="0"/>
          <w:numId w:val="1002"/>
        </w:numPr>
        <w:pStyle w:val="Compact"/>
      </w:pPr>
      <w:r>
        <w:rPr>
          <w:bCs/>
          <w:b/>
        </w:rPr>
        <w:t xml:space="preserve">Bridging Tradition and Modernity:</w:t>
      </w:r>
      <w:r>
        <w:t xml:space="preserve"> </w:t>
      </w:r>
      <w:r>
        <w:t xml:space="preserve">A Project Manager must respect traditional Persian business etiquette while implementing modern Agile or Waterfall methodologies.</w:t>
      </w:r>
    </w:p>
    <w:p>
      <w:pPr>
        <w:numPr>
          <w:ilvl w:val="0"/>
          <w:numId w:val="1002"/>
        </w:numPr>
        <w:pStyle w:val="Compact"/>
      </w:pPr>
      <w:r>
        <w:t xml:space="preserve">Cultural Intelligence (CQ): Understanding "Taarof" (persian politeness/ritual) is crucial. Misinterpreting polite refusals can lead to project delays in Tehran.</w:t>
      </w:r>
    </w:p>
    <w:p>
      <w:pPr>
        <w:numPr>
          <w:ilvl w:val="0"/>
          <w:numId w:val="1002"/>
        </w:numPr>
        <w:pStyle w:val="Compact"/>
      </w:pPr>
      <w:r>
        <w:rPr>
          <w:bCs/>
          <w:b/>
        </w:rPr>
        <w:t xml:space="preserve">Adaptability:</w:t>
      </w:r>
      <w:r>
        <w:t xml:space="preserve"> </w:t>
      </w:r>
      <w:r>
        <w:t xml:space="preserve">The ability to pivot quickly due to external factors such as currency fluctuations or international sanctions affecting supply chains.</w:t>
      </w:r>
    </w:p>
    <w:bookmarkEnd w:id="22"/>
    <w:bookmarkStart w:id="23" w:name="X55b196b98ee5175d41f8372960ce3cbeff860cc"/>
    <w:p>
      <w:pPr>
        <w:pStyle w:val="Heading2"/>
      </w:pPr>
      <w:r>
        <w:t xml:space="preserve">Slide 3: Navigating the Tehran Business Landscape</w:t>
      </w:r>
    </w:p>
    <w:p>
      <w:pPr>
        <w:pStyle w:val="FirstParagraph"/>
      </w:pPr>
      <w:r>
        <w:t xml:space="preserve">Tehran is a city of contrasts. The Project Manager must navigate its unique geographic and economic realities.</w:t>
      </w:r>
    </w:p>
    <w:p>
      <w:pPr>
        <w:numPr>
          <w:ilvl w:val="0"/>
          <w:numId w:val="1003"/>
        </w:numPr>
        <w:pStyle w:val="Compact"/>
      </w:pPr>
      <w:r>
        <w:rPr>
          <w:bCs/>
          <w:b/>
        </w:rPr>
        <w:t xml:space="preserve">Economic Volatility:</w:t>
      </w:r>
      <w:r>
        <w:t xml:space="preserve"> </w:t>
      </w:r>
      <w:r>
        <w:t xml:space="preserve">Currency devaluation impacts project budgets significantly. A skilled Project Manager in Iran Tehran must have robust contingency plans for cost overruns.</w:t>
      </w:r>
    </w:p>
    <w:p>
      <w:pPr>
        <w:numPr>
          <w:ilvl w:val="0"/>
          <w:numId w:val="1003"/>
        </w:numPr>
        <w:pStyle w:val="Compact"/>
      </w:pPr>
      <w:r>
        <w:t xml:space="preserve">Infrastructure Challenges: Traffic congestion in Tehran can impact logistics and site visits. Remote management tools are essential.</w:t>
      </w:r>
    </w:p>
    <w:p>
      <w:pPr>
        <w:numPr>
          <w:ilvl w:val="0"/>
          <w:numId w:val="1003"/>
        </w:numPr>
        <w:pStyle w:val="Compact"/>
      </w:pPr>
      <w:r>
        <w:t xml:space="preserve">Talent Pool: Tehran has a highly educated youth demographic. Project Managers must focus on retaining top talent amidst competitive regional markets.</w:t>
      </w:r>
    </w:p>
    <w:bookmarkEnd w:id="23"/>
    <w:bookmarkStart w:id="24" w:name="X90bf3923adf71941d6a36937dc9fe9c8d4d265d"/>
    <w:p>
      <w:pPr>
        <w:pStyle w:val="Heading2"/>
      </w:pPr>
      <w:r>
        <w:t xml:space="preserve">Slide 4: Key Competencies for Success in Iran</w:t>
      </w:r>
    </w:p>
    <w:p>
      <w:pPr>
        <w:pStyle w:val="FirstParagraph"/>
      </w:pPr>
      <w:r>
        <w:t xml:space="preserve">To excel as a Project Manager in this region, specific hard and soft skills are non-negotiable.</w:t>
      </w:r>
    </w:p>
    <w:p>
      <w:pPr>
        <w:numPr>
          <w:ilvl w:val="0"/>
          <w:numId w:val="1004"/>
        </w:numPr>
        <w:pStyle w:val="Compact"/>
      </w:pPr>
      <w:r>
        <w:t xml:space="preserve">Languages: Proficiency in Persian (Farsi) is vital. While English is used in corporate settings, key negotiations often happen in Farsi.</w:t>
      </w:r>
    </w:p>
    <w:p>
      <w:pPr>
        <w:numPr>
          <w:ilvl w:val="0"/>
          <w:numId w:val="1004"/>
        </w:numPr>
        <w:pStyle w:val="Compact"/>
      </w:pPr>
      <w:r>
        <w:rPr>
          <w:bCs/>
          <w:b/>
        </w:rPr>
        <w:t xml:space="preserve">Negotiation Skills: Business culture values relationships over contracts initially. Building trust takes time but pays off massively.</w:t>
      </w:r>
    </w:p>
    <w:p>
      <w:pPr>
        <w:numPr>
          <w:ilvl w:val="0"/>
          <w:numId w:val="1004"/>
        </w:numPr>
        <w:pStyle w:val="Compact"/>
      </w:pPr>
      <w:r>
        <w:t xml:space="preserve">Risk Management: Identifying political and economic risks early is part of the Project Manager's mandate in Iran Tehran.</w:t>
      </w:r>
    </w:p>
    <w:bookmarkEnd w:id="24"/>
    <w:bookmarkStart w:id="25" w:name="X3fb9d430d24d91c767f50b5b928d17912921622"/>
    <w:p>
      <w:pPr>
        <w:pStyle w:val="Heading2"/>
      </w:pPr>
      <w:r>
        <w:t xml:space="preserve">Slide 5: Stakeholder Management in a Complex Environment</w:t>
      </w:r>
    </w:p>
    <w:p>
      <w:pPr>
        <w:pStyle w:val="FirstParagraph"/>
      </w:pPr>
      <w:r>
        <w:t xml:space="preserve">In Tehran, stakeholders are not just clients and suppliers. They include government bodies, local communities, and international partners.</w:t>
      </w:r>
    </w:p>
    <w:p>
      <w:pPr>
        <w:numPr>
          <w:ilvl w:val="0"/>
          <w:numId w:val="1005"/>
        </w:numPr>
        <w:pStyle w:val="Compact"/>
      </w:pPr>
      <w:r>
        <w:rPr>
          <w:bCs/>
          <w:b/>
        </w:rPr>
        <w:t xml:space="preserve">Government Relations: Many major projects in Iran require strict compliance with state regulations. A Project Manager must maintain open lines of communication with relevant authorities.</w:t>
      </w:r>
    </w:p>
    <w:p>
      <w:pPr>
        <w:numPr>
          <w:ilvl w:val="0"/>
          <w:numId w:val="1005"/>
        </w:numPr>
        <w:pStyle w:val="Compact"/>
      </w:pPr>
      <w:r>
        <w:t xml:space="preserve">Community Engagement: Social responsibility is key. Projects that benefit the local Tehran community face less resistance and gain faster approvals.</w:t>
      </w:r>
    </w:p>
    <w:p>
      <w:pPr>
        <w:numPr>
          <w:ilvl w:val="0"/>
          <w:numId w:val="1005"/>
        </w:numPr>
        <w:pStyle w:val="Compact"/>
      </w:pPr>
      <w:r>
        <w:t xml:space="preserve">International Partners: For joint ventures, the Project Manager acts as a cultural bridge, ensuring that international standards are met while respecting local customs.</w:t>
      </w:r>
    </w:p>
    <w:bookmarkEnd w:id="25"/>
    <w:bookmarkStart w:id="26" w:name="X0ad3ab8d4cda219399810888decb1ee71495590"/>
    <w:p>
      <w:pPr>
        <w:pStyle w:val="Heading2"/>
      </w:pPr>
      <w:r>
        <w:t xml:space="preserve">Slide 6: Technology and Innovation in Tehran</w:t>
      </w:r>
    </w:p>
    <w:p>
      <w:pPr>
        <w:pStyle w:val="FirstParagraph"/>
      </w:pPr>
      <w:r>
        <w:t xml:space="preserve">Despite challenges, Tehran is a growing tech hub. Project Managers must leverage technology to stay competitive.</w:t>
      </w:r>
    </w:p>
    <w:p>
      <w:pPr>
        <w:numPr>
          <w:ilvl w:val="0"/>
          <w:numId w:val="1006"/>
        </w:numPr>
        <w:pStyle w:val="Compact"/>
      </w:pPr>
      <w:r>
        <w:t xml:space="preserve">Digital Transformation: Adoption of cloud computing and AI is accelerating. Project Managers should drive digital initiatives to improve efficiency.</w:t>
      </w:r>
    </w:p>
    <w:p>
      <w:pPr>
        <w:numPr>
          <w:ilvl w:val="0"/>
          <w:numId w:val="1006"/>
        </w:numPr>
        <w:pStyle w:val="Compact"/>
      </w:pPr>
      <w:r>
        <w:rPr>
          <w:bCs/>
          <w:b/>
        </w:rPr>
        <w:t xml:space="preserve">Cybersecurity: With increasing connectivity, protecting project data is paramount. IT Project Managers in Iran must prioritize security protocols.</w:t>
      </w:r>
    </w:p>
    <w:p>
      <w:pPr>
        <w:numPr>
          <w:ilvl w:val="0"/>
          <w:numId w:val="1006"/>
        </w:numPr>
        <w:pStyle w:val="Compact"/>
      </w:pPr>
      <w:r>
        <w:t xml:space="preserve">Local Solutions: Utilizing domestic software solutions when international tools are restricted ensures business continuity in Tehran.</w:t>
      </w:r>
    </w:p>
    <w:bookmarkEnd w:id="26"/>
    <w:bookmarkStart w:id="27" w:name="X81e5c645a2e2c35c87e13ef2ce52191f4be189c"/>
    <w:p>
      <w:pPr>
        <w:pStyle w:val="Heading2"/>
      </w:pPr>
      <w:r>
        <w:t xml:space="preserve">Slide 7: Case Study – Infrastructure Development</w:t>
      </w:r>
    </w:p>
    <w:p>
      <w:pPr>
        <w:pStyle w:val="FirstParagraph"/>
      </w:pPr>
      <w:r>
        <w:rPr>
          <w:bCs/>
          <w:b/>
        </w:rPr>
        <w:t xml:space="preserve">Scenario:</w:t>
      </w:r>
      <w:r>
        <w:t xml:space="preserve"> </w:t>
      </w:r>
      <w:r>
        <w:t xml:space="preserve">Construction of a new metro line extension in Tehran.</w:t>
      </w:r>
    </w:p>
    <w:p>
      <w:pPr>
        <w:numPr>
          <w:ilvl w:val="0"/>
          <w:numId w:val="1007"/>
        </w:numPr>
        <w:pStyle w:val="Compact"/>
      </w:pPr>
      <w:r>
        <w:t xml:space="preserve">Challenge: High population density and limited space for construction sites.</w:t>
      </w:r>
    </w:p>
    <w:p>
      <w:pPr>
        <w:numPr>
          <w:ilvl w:val="0"/>
          <w:numId w:val="1007"/>
        </w:numPr>
        <w:pStyle w:val="Compact"/>
      </w:pPr>
      <w:r>
        <w:rPr>
          <w:bCs/>
          <w:b/>
        </w:rPr>
        <w:t xml:space="preserve">Solution: The Project Manager implemented a phased approach, coordinating closely with local traffic authorities to minimize disruption. Community outreach programs were launched to keep residents informed.</w:t>
      </w:r>
    </w:p>
    <w:p>
      <w:pPr>
        <w:numPr>
          <w:ilvl w:val="0"/>
          <w:numId w:val="1007"/>
        </w:numPr>
        <w:pStyle w:val="Compact"/>
      </w:pPr>
      <w:r>
        <w:t xml:space="preserve">Outcome: Successful completion on time, despite logistical hurdles, demonstrating the importance of stakeholder engagement and adaptability in Iran Tehran.</w:t>
      </w:r>
    </w:p>
    <w:bookmarkEnd w:id="27"/>
    <w:bookmarkStart w:id="28" w:name="X2da09efea25652194b9283ba887b83e9f70f6d8"/>
    <w:p>
      <w:pPr>
        <w:pStyle w:val="Heading2"/>
      </w:pPr>
      <w:r>
        <w:t xml:space="preserve">Slide 8: Future Outlook for Project Managers</w:t>
      </w:r>
    </w:p>
    <w:p>
      <w:pPr>
        <w:pStyle w:val="FirstParagraph"/>
      </w:pPr>
      <w:r>
        <w:t xml:space="preserve">The future of project management in Iran Tehran is promising but requires continuous learning.</w:t>
      </w:r>
    </w:p>
    <w:p>
      <w:pPr>
        <w:numPr>
          <w:ilvl w:val="0"/>
          <w:numId w:val="1008"/>
        </w:numPr>
        <w:pStyle w:val="Compact"/>
      </w:pPr>
      <w:r>
        <w:t xml:space="preserve">Sustainability: Green building standards and sustainable practices are gaining traction. Project Managers must integrate ESG (Environmental, Social, and Governance) criteria.</w:t>
      </w:r>
    </w:p>
    <w:p>
      <w:pPr>
        <w:numPr>
          <w:ilvl w:val="0"/>
          <w:numId w:val="1008"/>
        </w:numPr>
        <w:pStyle w:val="Compact"/>
      </w:pPr>
      <w:r>
        <w:rPr>
          <w:bCs/>
          <w:b/>
        </w:rPr>
        <w:t xml:space="preserve">Digital Skills: Continuous upskilling in digital project management tools is essential to remain relevant.</w:t>
      </w:r>
    </w:p>
    <w:p>
      <w:pPr>
        <w:numPr>
          <w:ilvl w:val="0"/>
          <w:numId w:val="1008"/>
        </w:numPr>
        <w:pStyle w:val="Compact"/>
      </w:pPr>
      <w:r>
        <w:t xml:space="preserve">Global Networking: Building a global network while staying rooted in Tehran will open doors for cross-border projects.</w:t>
      </w:r>
    </w:p>
    <w:bookmarkEnd w:id="28"/>
    <w:bookmarkStart w:id="29" w:name="slide-9-best-practices-summary"/>
    <w:p>
      <w:pPr>
        <w:pStyle w:val="Heading2"/>
      </w:pPr>
      <w:r>
        <w:t xml:space="preserve">Slide 9: Best Practices Summary</w:t>
      </w:r>
    </w:p>
    <w:p>
      <w:pPr>
        <w:pStyle w:val="FirstParagraph"/>
      </w:pPr>
      <w:r>
        <w:t xml:space="preserve">To summarize, a successful Project Manager in Iran Tehran must:</w:t>
      </w:r>
    </w:p>
    <w:p>
      <w:pPr>
        <w:numPr>
          <w:ilvl w:val="0"/>
          <w:numId w:val="1009"/>
        </w:numPr>
        <w:pStyle w:val="Compact"/>
      </w:pPr>
      <w:r>
        <w:t xml:space="preserve">Respect Culture: Embrace local customs and build genuine relationships.</w:t>
      </w:r>
    </w:p>
    <w:p>
      <w:pPr>
        <w:numPr>
          <w:ilvl w:val="0"/>
          <w:numId w:val="1009"/>
        </w:numPr>
        <w:pStyle w:val="Compact"/>
      </w:pPr>
      <w:r>
        <w:t xml:space="preserve">Be Agile: Adapt to changing economic and political landscapes quickly.</w:t>
      </w:r>
    </w:p>
    <w:p>
      <w:pPr>
        <w:numPr>
          <w:ilvl w:val="0"/>
          <w:numId w:val="1009"/>
        </w:numPr>
        <w:pStyle w:val="Compact"/>
      </w:pPr>
      <w:r>
        <w:rPr>
          <w:bCs/>
          <w:b/>
        </w:rPr>
        <w:t xml:space="preserve">Leverage Technology: Use digital tools to overcome geographic and logistical barriers.</w:t>
      </w:r>
    </w:p>
    <w:p>
      <w:pPr>
        <w:numPr>
          <w:ilvl w:val="0"/>
          <w:numId w:val="1009"/>
        </w:numPr>
        <w:pStyle w:val="Compact"/>
      </w:pPr>
      <w:r>
        <w:t xml:space="preserve">Prioritize Communication: Clear, culturally sensitive communication is the cornerstone of project success in Tehran.</w:t>
      </w:r>
    </w:p>
    <w:bookmarkEnd w:id="29"/>
    <w:bookmarkStart w:id="30" w:name="slide-10-conclusion-and-qa"/>
    <w:p>
      <w:pPr>
        <w:pStyle w:val="Heading2"/>
      </w:pPr>
      <w:r>
        <w:t xml:space="preserve">Slide 10: Conclusion and Q&amp;A</w:t>
      </w:r>
    </w:p>
    <w:p>
      <w:pPr>
        <w:pStyle w:val="FirstParagraph"/>
      </w:pPr>
      <w:r>
        <w:t xml:space="preserve">The Path Forward:</w:t>
      </w:r>
    </w:p>
    <w:p>
      <w:pPr>
        <w:pStyle w:val="BodyText"/>
      </w:pPr>
      <w:r>
        <w:t xml:space="preserve">The role of the Project Manager in Iran Tehran is challenging yet rewarding. It requires a unique blend of technical expertise, cultural intelligence, and resilience. By embracing these challenges, Project Managers can drive significant value and contribute to the development of one of the Middle East's most vibrant cities.</w:t>
      </w:r>
    </w:p>
    <w:p>
      <w:pPr>
        <w:pStyle w:val="BodyText"/>
      </w:pPr>
      <w:r>
        <w:t xml:space="preserve">Thank You for Attending This Seminar Presentation Slides Session.</w:t>
      </w:r>
    </w:p>
    <w:p>
      <w:pPr>
        <w:pStyle w:val="BodyText"/>
      </w:pPr>
      <w:r>
        <w:t xml:space="preserve">Please direct any questions regarding specific case studies or local regulations in Iran Tehran to our panelists.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Iran Tehran</dc:title>
  <dc:creator/>
  <dc:language>en</dc:language>
  <cp:keywords/>
  <dcterms:created xsi:type="dcterms:W3CDTF">2026-07-30T00:23:30Z</dcterms:created>
  <dcterms:modified xsi:type="dcterms:W3CDTF">2026-07-30T00:23:30Z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