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Iraq</w:t>
      </w:r>
      <w:r>
        <w:t xml:space="preserve"> </w:t>
      </w:r>
      <w:r>
        <w:t xml:space="preserve">Baghdad</w:t>
      </w:r>
    </w:p>
    <w:bookmarkStart w:id="28" w:name="X6f5d44540f6a98093827ce3082b043cffab846c"/>
    <w:p>
      <w:pPr>
        <w:pStyle w:val="Heading1"/>
      </w:pPr>
      <w:r>
        <w:t xml:space="preserve">Seminar Presentation Slides: Strategic Project Management in Iraq Baghdad</w:t>
      </w:r>
    </w:p>
    <w:bookmarkStart w:id="20" w:name="X1a5a79a76ad6bb0cb8d79c26ebfd6d89f7e958d"/>
    <w:p>
      <w:pPr>
        <w:pStyle w:val="Heading2"/>
      </w:pPr>
      <w:r>
        <w:t xml:space="preserve">Welcome and Introduction to the Seminar Context</w:t>
      </w:r>
    </w:p>
    <w:p>
      <w:pPr>
        <w:pStyle w:val="FirstParagraph"/>
      </w:pPr>
      <w:r>
        <w:t xml:space="preserve">Welcome, colleagues and stakeholders. This presentation is designed specifically for our</w:t>
      </w:r>
      <w:r>
        <w:t xml:space="preserve"> </w:t>
      </w:r>
      <w:r>
        <w:t xml:space="preserve">Seminar Presentation Slides</w:t>
      </w:r>
      <w:r>
        <w:t xml:space="preserve"> </w:t>
      </w:r>
      <w:r>
        <w:t xml:space="preserve">regarding the evolving role of the Project Manager in one of the most dynamic construction and development markets in West Asia. Today we are focusing on</w:t>
      </w:r>
      <w:r>
        <w:t xml:space="preserve"> </w:t>
      </w:r>
      <w:r>
        <w:rPr>
          <w:bCs/>
          <w:b/>
        </w:rPr>
        <w:t xml:space="preserve">Iraq Baghdad</w:t>
      </w:r>
      <w:r>
        <w:t xml:space="preserve">, a city that stands at a critical juncture of reconstruction, urban renewal, and infrastructure modernization. As we navigate this complex environment, it is imperative to understand that being a</w:t>
      </w:r>
      <w:r>
        <w:t xml:space="preserve"> </w:t>
      </w:r>
      <w:r>
        <w:t xml:space="preserve">Project Manager</w:t>
      </w:r>
      <w:r>
        <w:t xml:space="preserve"> </w:t>
      </w:r>
      <w:r>
        <w:t xml:space="preserve">here requires more than just standard technical skills; it demands cultural intelligence, resilience, and strategic foresight.</w:t>
      </w:r>
    </w:p>
    <w:p>
      <w:pPr>
        <w:pStyle w:val="BodyText"/>
      </w:pPr>
      <w:r>
        <w:t xml:space="preserve">The capital of Iraq has witnessed significant changes in the last decade. The demand for housing, commercial real estate, and public infrastructure is at an all-time high. Consequently, the role of the Project Manager is no longer just about scheduling and budgeting; it is about leading through uncertainty and driving sustainable development in</w:t>
      </w:r>
      <w:r>
        <w:t xml:space="preserve"> </w:t>
      </w:r>
      <w:r>
        <w:rPr>
          <w:bCs/>
          <w:b/>
        </w:rPr>
        <w:t xml:space="preserve">Iraq Baghdad</w:t>
      </w:r>
      <w:r>
        <w:t xml:space="preserve">.</w:t>
      </w:r>
    </w:p>
    <w:bookmarkEnd w:id="20"/>
    <w:bookmarkStart w:id="21" w:name="the-unique-landscape-of-iraq-baghdad"/>
    <w:p>
      <w:pPr>
        <w:pStyle w:val="Heading2"/>
      </w:pPr>
      <w:r>
        <w:t xml:space="preserve">The Unique Landscape of Iraq Baghdad</w:t>
      </w:r>
    </w:p>
    <w:p>
      <w:pPr>
        <w:pStyle w:val="FirstParagraph"/>
      </w:pPr>
      <w:r>
        <w:t xml:space="preserve">To succeed as a Project Manager in this region, one must first comprehend the local ecosystem. The context of</w:t>
      </w:r>
      <w:r>
        <w:t xml:space="preserve"> </w:t>
      </w:r>
      <w:r>
        <w:rPr>
          <w:bCs/>
          <w:b/>
        </w:rPr>
        <w:t xml:space="preserve">Iraq Baghdad</w:t>
      </w:r>
      <w:r>
        <w:t xml:space="preserve"> </w:t>
      </w:r>
      <w:r>
        <w:t xml:space="preserve">is characterized by rapid growth coupled with logistical challenges. From the bustling streets of Karrada to the expanding developments in Jadriya and Dora, every project faces unique environmental variables.</w:t>
      </w:r>
    </w:p>
    <w:p>
      <w:pPr>
        <w:numPr>
          <w:ilvl w:val="0"/>
          <w:numId w:val="1001"/>
        </w:numPr>
        <w:pStyle w:val="Compact"/>
      </w:pPr>
      <w:r>
        <w:rPr>
          <w:bCs/>
          <w:b/>
        </w:rPr>
        <w:t xml:space="preserve">Infrastructure Deficits:</w:t>
      </w:r>
    </w:p>
    <w:p>
      <w:pPr>
        <w:numPr>
          <w:ilvl w:val="0"/>
          <w:numId w:val="1001"/>
        </w:numPr>
        <w:pStyle w:val="Compact"/>
      </w:pPr>
      <w:r>
        <w:rPr>
          <w:bCs/>
          <w:b/>
        </w:rPr>
        <w:t xml:space="preserve">Cultural Nuances:</w:t>
      </w:r>
    </w:p>
    <w:p>
      <w:pPr>
        <w:numPr>
          <w:ilvl w:val="0"/>
          <w:numId w:val="1001"/>
        </w:numPr>
        <w:pStyle w:val="Compact"/>
      </w:pPr>
      <w:r>
        <w:rPr>
          <w:bCs/>
          <w:b/>
        </w:rPr>
        <w:t xml:space="preserve">Economic Volatility:</w:t>
      </w:r>
    </w:p>
    <w:p>
      <w:pPr>
        <w:pStyle w:val="FirstParagraph"/>
      </w:pPr>
      <w:r>
        <w:t xml:space="preserve">The Seminars aim to equip you with the tools to navigate these specific challenges while maintaining high standards of project delivery.</w:t>
      </w:r>
    </w:p>
    <w:bookmarkEnd w:id="21"/>
    <w:bookmarkStart w:id="22" w:name="the-evolving-role-of-the-project-manager"/>
    <w:p>
      <w:pPr>
        <w:pStyle w:val="Heading2"/>
      </w:pPr>
      <w:r>
        <w:t xml:space="preserve">The Evolving Role of the Project Manager</w:t>
      </w:r>
    </w:p>
    <w:p>
      <w:pPr>
        <w:pStyle w:val="FirstParagraph"/>
      </w:pPr>
      <w:r>
        <w:t xml:space="preserve">In the traditional sense, a Project Manager is often viewed as an administrator. However, in the context of modern projects in Iraq Baghdad, this definition is obsolete. The contemporary Project Manager must be a leader, a negotiator, and a cultural bridge.</w:t>
      </w:r>
    </w:p>
    <w:p>
      <w:pPr>
        <w:pStyle w:val="BodyText"/>
      </w:pPr>
      <w:r>
        <w:rPr>
          <w:bCs/>
          <w:b/>
        </w:rPr>
        <w:t xml:space="preserve">Strategic Leadership:</w:t>
      </w:r>
      <w:r>
        <w:t xml:space="preserve">Iraq Baghdad, decisions often need to be made quickly due to supply chain delays or security concerns. The Project Manager must empower their team to make autonomous decisions within defined boundaries.</w:t>
      </w:r>
    </w:p>
    <w:p>
      <w:pPr>
        <w:pStyle w:val="BodyText"/>
      </w:pPr>
      <w:r>
        <w:rPr>
          <w:bCs/>
          <w:b/>
        </w:rPr>
        <w:t xml:space="preserve">Cultural Intelligence (CQ):</w:t>
      </w:r>
    </w:p>
    <w:p>
      <w:pPr>
        <w:pStyle w:val="BodyText"/>
      </w:pPr>
      <w:r>
        <w:rPr>
          <w:bCs/>
          <w:b/>
        </w:rPr>
        <w:t xml:space="preserve">Stakeholder Management:</w:t>
      </w:r>
    </w:p>
    <w:bookmarkEnd w:id="22"/>
    <w:bookmarkStart w:id="23" w:name="X6001b5be363485110fdf84ea2a0b38b856cd93d"/>
    <w:p>
      <w:pPr>
        <w:pStyle w:val="Heading2"/>
      </w:pPr>
      <w:r>
        <w:t xml:space="preserve">Key Competencies for Success in Iraq Baghdad</w:t>
      </w:r>
    </w:p>
    <w:p>
      <w:pPr>
        <w:pStyle w:val="FirstParagraph"/>
      </w:pPr>
      <w:r>
        <w:t xml:space="preserve">To deliver on our goals, every Project Manager participating in this seminar must master four core competencies tailored to the local environment:</w:t>
      </w:r>
    </w:p>
    <w:p>
      <w:pPr>
        <w:numPr>
          <w:ilvl w:val="0"/>
          <w:numId w:val="1002"/>
        </w:numPr>
        <w:pStyle w:val="Compact"/>
      </w:pPr>
      <w:r>
        <w:rPr>
          <w:bCs/>
          <w:b/>
        </w:rPr>
        <w:t xml:space="preserve">Risk Mitigation and Security Awareness:</w:t>
      </w:r>
    </w:p>
    <w:p>
      <w:pPr>
        <w:numPr>
          <w:ilvl w:val="0"/>
          <w:numId w:val="1002"/>
        </w:numPr>
        <w:pStyle w:val="Compact"/>
      </w:pPr>
      <w:r>
        <w:rPr>
          <w:bCs/>
          <w:b/>
        </w:rPr>
        <w:t xml:space="preserve">Supply Chain Logistics Mastery:</w:t>
      </w:r>
    </w:p>
    <w:p>
      <w:pPr>
        <w:numPr>
          <w:ilvl w:val="0"/>
          <w:numId w:val="1002"/>
        </w:numPr>
        <w:pStyle w:val="Compact"/>
      </w:pPr>
      <w:r>
        <w:rPr>
          <w:bCs/>
          <w:b/>
        </w:rPr>
        <w:t xml:space="preserve">Bilingual Communication Skills:</w:t>
      </w:r>
    </w:p>
    <w:p>
      <w:pPr>
        <w:numPr>
          <w:ilvl w:val="0"/>
          <w:numId w:val="1002"/>
        </w:numPr>
        <w:pStyle w:val="Compact"/>
      </w:pPr>
      <w:r>
        <w:rPr>
          <w:bCs/>
          <w:b/>
        </w:rPr>
        <w:t xml:space="preserve">Digital Transformation Advocacy:</w:t>
      </w:r>
    </w:p>
    <w:bookmarkEnd w:id="23"/>
    <w:bookmarkStart w:id="24" w:name="regulatory-frameworks-and-compliance"/>
    <w:p>
      <w:pPr>
        <w:pStyle w:val="Heading2"/>
      </w:pPr>
      <w:r>
        <w:t xml:space="preserve">Regulatory Frameworks and Compliance</w:t>
      </w:r>
    </w:p>
    <w:p>
      <w:pPr>
        <w:pStyle w:val="FirstParagraph"/>
      </w:pPr>
      <w:r>
        <w:t xml:space="preserve">Navigating the legal landscape is perhaps the most challenging aspect for any Project Manager operating in Iraq Baghdad. The regulatory environment is evolving, with new laws regarding investment and construction being introduced to attract foreign capital.</w:t>
      </w:r>
    </w:p>
    <w:p>
      <w:pPr>
        <w:pStyle w:val="BodyText"/>
      </w:pPr>
      <w:r>
        <w:t xml:space="preserve">A Project Manager must stay abreast of:</w:t>
      </w:r>
    </w:p>
    <w:p>
      <w:pPr>
        <w:numPr>
          <w:ilvl w:val="0"/>
          <w:numId w:val="1003"/>
        </w:numPr>
        <w:pStyle w:val="Compact"/>
      </w:pPr>
      <w:r>
        <w:rPr>
          <w:bCs/>
          <w:b/>
        </w:rPr>
        <w:t xml:space="preserve">Tendering Procedures:</w:t>
      </w:r>
    </w:p>
    <w:p>
      <w:pPr>
        <w:numPr>
          <w:ilvl w:val="0"/>
          <w:numId w:val="1003"/>
        </w:numPr>
        <w:pStyle w:val="Compact"/>
      </w:pPr>
      <w:r>
        <w:rPr>
          <w:bCs/>
          <w:b/>
        </w:rPr>
        <w:t xml:space="preserve">Labor Laws:</w:t>
      </w:r>
    </w:p>
    <w:p>
      <w:pPr>
        <w:numPr>
          <w:ilvl w:val="0"/>
          <w:numId w:val="1003"/>
        </w:numPr>
        <w:pStyle w:val="Compact"/>
      </w:pPr>
      <w:r>
        <w:t xml:space="preserve">Environmental Standards: With growing awareness of climate change, there is increasing pressure to adhere to environmental regulations. A responsible Project Manager integrates sustainability into their planning from day one.</w:t>
      </w:r>
    </w:p>
    <w:p>
      <w:pPr>
        <w:pStyle w:val="FirstParagraph"/>
      </w:pPr>
      <w:r>
        <w:t xml:space="preserve">This seminar will provide case studies on how other managers have successfully navigated these regulatory hurdles in recent major developments in Baghdad.</w:t>
      </w:r>
    </w:p>
    <w:bookmarkEnd w:id="24"/>
    <w:bookmarkStart w:id="25" w:name="Xc47bb0b9bca879ad6f262414117e13fa83cbf32"/>
    <w:p>
      <w:pPr>
        <w:pStyle w:val="Heading2"/>
      </w:pPr>
      <w:r>
        <w:t xml:space="preserve">Sustainability and Future-Proofing Projects</w:t>
      </w:r>
    </w:p>
    <w:p>
      <w:pPr>
        <w:pStyle w:val="FirstParagraph"/>
      </w:pPr>
      <w:r>
        <w:t xml:space="preserve">The vision for Iraq Baghdad extends beyond immediate reconstruction. The government has outlined long-term goals for urban development that emphasize sustainability. As Project Managers, we are the custodians of these visions.</w:t>
      </w:r>
    </w:p>
    <w:p>
      <w:pPr>
        <w:pStyle w:val="BodyText"/>
      </w:pPr>
      <w:r>
        <w:t xml:space="preserve">We must focus on:</w:t>
      </w:r>
    </w:p>
    <w:p>
      <w:pPr>
        <w:numPr>
          <w:ilvl w:val="0"/>
          <w:numId w:val="1004"/>
        </w:numPr>
        <w:pStyle w:val="Compact"/>
      </w:pPr>
      <w:r>
        <w:rPr>
          <w:bCs/>
          <w:b/>
        </w:rPr>
        <w:t xml:space="preserve">Energy Efficiency:</w:t>
      </w:r>
    </w:p>
    <w:p>
      <w:pPr>
        <w:numPr>
          <w:ilvl w:val="0"/>
          <w:numId w:val="1004"/>
        </w:numPr>
        <w:pStyle w:val="Compact"/>
      </w:pPr>
      <w:r>
        <w:rPr>
          <w:bCs/>
          <w:b/>
        </w:rPr>
        <w:t xml:space="preserve">Social Infrastructure:</w:t>
      </w:r>
    </w:p>
    <w:p>
      <w:pPr>
        <w:numPr>
          <w:ilvl w:val="0"/>
          <w:numId w:val="1004"/>
        </w:numPr>
        <w:pStyle w:val="Compact"/>
      </w:pPr>
      <w:r>
        <w:rPr>
          <w:bCs/>
          <w:b/>
        </w:rPr>
        <w:t xml:space="preserve">Resilience:</w:t>
      </w:r>
    </w:p>
    <w:p>
      <w:pPr>
        <w:pStyle w:val="FirstParagraph"/>
      </w:pPr>
      <w:r>
        <w:t xml:space="preserve">A Project Manager who champions these values not only delivers a better product but also enhances the reputation of their organization in the Iraqi market.</w:t>
      </w:r>
    </w:p>
    <w:bookmarkEnd w:id="25"/>
    <w:bookmarkStart w:id="26" w:name="crisis-management-and-adaptability"/>
    <w:p>
      <w:pPr>
        <w:pStyle w:val="Heading2"/>
      </w:pPr>
      <w:r>
        <w:t xml:space="preserve">Crisis Management and Adaptability</w:t>
      </w:r>
    </w:p>
    <w:p>
      <w:pPr>
        <w:pStyle w:val="FirstParagraph"/>
      </w:pPr>
      <w:r>
        <w:t xml:space="preserve">No project plan survives first contact with reality intact, especially in a complex environment like Iraq Baghdad. Crisis management is not an optional skill; it is a daily requirement. Whether dealing with sudden changes in government policy, unexpected technical failures, or supply chain bottlenecks, the Project Manager must remain calm and decisive.</w:t>
      </w:r>
    </w:p>
    <w:p>
      <w:pPr>
        <w:pStyle w:val="BodyText"/>
      </w:pPr>
      <w:r>
        <w:t xml:space="preserve">This section of our Seminar Presentation Slides emphasizes the importance of having robust communication channels established before issues arise. Regular stakeholder updates and transparent reporting build trust. When problems inevitably occur—and they will—a trustworthy Project Manager is one who addresses them head-on with solutions rather than excuses.</w:t>
      </w:r>
    </w:p>
    <w:bookmarkEnd w:id="26"/>
    <w:bookmarkStart w:id="27" w:name="conclusion-and-call-to-action"/>
    <w:p>
      <w:pPr>
        <w:pStyle w:val="Heading2"/>
      </w:pPr>
      <w:r>
        <w:t xml:space="preserve">Conclusion and Call to Action</w:t>
      </w:r>
    </w:p>
    <w:p>
      <w:pPr>
        <w:pStyle w:val="FirstParagraph"/>
      </w:pPr>
      <w:r>
        <w:t xml:space="preserve">In conclusion, the role of a Project Manager in Iraq Baghdad is multifaceted and demanding. It requires a blend of traditional project management expertise (PMP/PRINCE2 standards) and local contextual intelligence.</w:t>
      </w:r>
    </w:p>
    <w:p>
      <w:pPr>
        <w:pStyle w:val="BodyText"/>
      </w:pPr>
      <w:r>
        <w:t xml:space="preserve">We are not just building structures; we are helping to rebuild communities and foster economic stability. This Seminar Presentation Slides document serves as your roadmap for navigating these challenges. We urge each participant to:</w:t>
      </w:r>
    </w:p>
    <w:p>
      <w:pPr>
        <w:numPr>
          <w:ilvl w:val="0"/>
          <w:numId w:val="1005"/>
        </w:numPr>
        <w:pStyle w:val="Compact"/>
      </w:pPr>
      <w:r>
        <w:t xml:space="preserve">Audit their current project risks against the Iraq Baghdad context.</w:t>
      </w:r>
    </w:p>
    <w:p>
      <w:pPr>
        <w:numPr>
          <w:ilvl w:val="0"/>
          <w:numId w:val="1005"/>
        </w:numPr>
        <w:pStyle w:val="Compact"/>
      </w:pPr>
      <w:r>
        <w:t xml:space="preserve">Engage deeply with local teams and stakeholders.</w:t>
      </w:r>
    </w:p>
    <w:p>
      <w:pPr>
        <w:numPr>
          <w:ilvl w:val="0"/>
          <w:numId w:val="1005"/>
        </w:numPr>
        <w:pStyle w:val="Compact"/>
      </w:pPr>
      <w:r>
        <w:t xml:space="preserve">Digitalize your workflows to improve efficiency and transparency.</w:t>
      </w:r>
    </w:p>
    <w:p>
      <w:pPr>
        <w:pStyle w:val="FirstParagraph"/>
      </w:pPr>
      <w:r>
        <w:t xml:space="preserve">The future of Iraq Baghdad is bright, but it requires leaders who are prepared, resilient, and culturally competent. Let us rise to this challenge together. Thank you for your attention during this seminar presentation.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Iraq Baghdad</dc:title>
  <dc:creator/>
  <dc:language>en</dc:language>
  <cp:keywords/>
  <dcterms:created xsi:type="dcterms:W3CDTF">2026-07-29T13:59:12Z</dcterms:created>
  <dcterms:modified xsi:type="dcterms:W3CDTF">2026-07-29T13:59:12Z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