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Kuwait</w:t>
      </w:r>
      <w:r>
        <w:t xml:space="preserve"> </w:t>
      </w:r>
      <w:r>
        <w:t xml:space="preserve">City</w:t>
      </w:r>
    </w:p>
    <w:bookmarkStart w:id="28" w:name="X165a926cdf986cb58b29ac97758b84df4e090ed"/>
    <w:p>
      <w:pPr>
        <w:pStyle w:val="Heading1"/>
      </w:pPr>
      <w:r>
        <w:t xml:space="preserve">Seminar Presentation Slides</w:t>
      </w:r>
      <w:r>
        <w:br/>
      </w:r>
      <w:r>
        <w:t xml:space="preserve">The Evolving Role of the Project Manager in Kuwait City</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dedicated to the critical role of the</w:t>
      </w:r>
      <w:r>
        <w:t xml:space="preserve"> </w:t>
      </w:r>
      <w:r>
        <w:rPr>
          <w:bCs/>
          <w:b/>
        </w:rPr>
        <w:t xml:space="preserve">Project Manager</w:t>
      </w:r>
      <w:r>
        <w:t xml:space="preserve"> </w:t>
      </w:r>
      <w:r>
        <w:t xml:space="preserve">within the dynamic economic landscape of</w:t>
      </w:r>
      <w:r>
        <w:t xml:space="preserve"> </w:t>
      </w:r>
      <w:r>
        <w:rPr>
          <w:bCs/>
          <w:b/>
        </w:rPr>
        <w:t xml:space="preserve">Kuwait City</w:t>
      </w:r>
      <w:r>
        <w:t xml:space="preserve">. As we gather here, it is essential to recognize that Kuwait is undergoing a profound transformation. Driven by Vision 2035 (New Kuwait), often referred to as "Kuwait Eyes," the emirate is actively diversifying its economy beyond traditional oil revenues. This strategic shift has created an unprecedented demand for skilled leadership, particularly in infrastructure, construction, technology, and public service sectors.</w:t>
      </w:r>
    </w:p>
    <w:p>
      <w:pPr>
        <w:pStyle w:val="BodyText"/>
      </w:pPr>
      <w:r>
        <w:t xml:space="preserve">In this presentation, we will dissect the multifaceted responsibilities of a</w:t>
      </w:r>
      <w:r>
        <w:t xml:space="preserve"> </w:t>
      </w:r>
      <w:r>
        <w:rPr>
          <w:bCs/>
          <w:b/>
        </w:rPr>
        <w:t xml:space="preserve">Project Manager</w:t>
      </w:r>
      <w:r>
        <w:t xml:space="preserve"> </w:t>
      </w:r>
      <w:r>
        <w:t xml:space="preserve">operating specifically within</w:t>
      </w:r>
      <w:r>
        <w:t xml:space="preserve"> </w:t>
      </w:r>
      <w:r>
        <w:rPr>
          <w:bCs/>
          <w:b/>
        </w:rPr>
        <w:t xml:space="preserve">Kuwait City</w:t>
      </w:r>
      <w:r>
        <w:t xml:space="preserve">. We will explore how global best practices intersect with local cultural nuances. The environment in</w:t>
      </w:r>
      <w:r>
        <w:t xml:space="preserve"> </w:t>
      </w:r>
      <w:r>
        <w:rPr>
          <w:bCs/>
          <w:b/>
        </w:rPr>
        <w:t xml:space="preserve">Kuwait City</w:t>
      </w:r>
      <w:r>
        <w:t xml:space="preserve"> </w:t>
      </w:r>
      <w:r>
        <w:t xml:space="preserve">presents unique challenges and opportunities that require a specialized approach to project management. It is not merely about delivering projects on time and within budget; it is about navigating regulatory frameworks, respecting cultural hierarchies, and fostering collaboration among a diverse workforce.</w:t>
      </w:r>
    </w:p>
    <w:bookmarkEnd w:id="20"/>
    <w:bookmarkStart w:id="21" w:name="X217da58accd1abc8d89dc097757da1aa4c68b4e"/>
    <w:p>
      <w:pPr>
        <w:pStyle w:val="Heading2"/>
      </w:pPr>
      <w:r>
        <w:t xml:space="preserve">Slide 2: The Strategic Importance of Project Management in Kuwait</w:t>
      </w:r>
    </w:p>
    <w:p>
      <w:pPr>
        <w:pStyle w:val="FirstParagraph"/>
      </w:pPr>
      <w:r>
        <w:t xml:space="preserve">The</w:t>
      </w:r>
      <w:r>
        <w:t xml:space="preserve"> </w:t>
      </w:r>
      <w:r>
        <w:rPr>
          <w:bCs/>
          <w:b/>
        </w:rPr>
        <w:t xml:space="preserve">Project Manager</w:t>
      </w:r>
      <w:r>
        <w:t xml:space="preserve"> </w:t>
      </w:r>
      <w:r>
        <w:t xml:space="preserve">acts as the linchpin in achieving the ambitious goals set forth by the Kuwaiti government. In</w:t>
      </w:r>
      <w:r>
        <w:t xml:space="preserve"> </w:t>
      </w:r>
      <w:r>
        <w:rPr>
          <w:bCs/>
          <w:b/>
        </w:rPr>
        <w:t xml:space="preserve">Kuwait City</w:t>
      </w:r>
      <w:r>
        <w:t xml:space="preserve">, major national initiatives such as the Al Hamra Tower, South Bay development, and extensive transportation upgrades require meticulous planning and execution. The role of the</w:t>
      </w:r>
      <w:r>
        <w:t xml:space="preserve"> </w:t>
      </w:r>
      <w:r>
        <w:rPr>
          <w:bCs/>
          <w:b/>
        </w:rPr>
        <w:t xml:space="preserve">Project Manager</w:t>
      </w:r>
      <w:r>
        <w:t xml:space="preserve"> </w:t>
      </w:r>
      <w:r>
        <w:t xml:space="preserve">here transcends traditional boundaries; they are strategic enablers of national progress.</w:t>
      </w:r>
    </w:p>
    <w:p>
      <w:pPr>
        <w:pStyle w:val="BodyText"/>
      </w:pPr>
      <w:r>
        <w:t xml:space="preserve">Vision 2035 emphasizes sustainability, human capital development, and private sector growth. Consequently,</w:t>
      </w:r>
      <w:r>
        <w:t xml:space="preserve"> </w:t>
      </w:r>
      <w:r>
        <w:rPr>
          <w:bCs/>
          <w:b/>
        </w:rPr>
        <w:t xml:space="preserve">Project Managers</w:t>
      </w:r>
      <w:r>
        <w:t xml:space="preserve"> </w:t>
      </w:r>
      <w:r>
        <w:t xml:space="preserve">in</w:t>
      </w:r>
    </w:p>
    <w:p>
      <w:pPr>
        <w:pStyle w:val="BodyText"/>
      </w:pPr>
      <w:r>
        <w:t xml:space="preserve">Kuwait City must align their project deliverables with these broader societal goals. This means integrating sustainable practices into construction projects or ensuring that IT infrastructure projects enhance digital inclusion across the emirate. The success of these initiatives hinges on the ability of the</w:t>
      </w:r>
      <w:r>
        <w:t xml:space="preserve"> </w:t>
      </w:r>
      <w:r>
        <w:rPr>
          <w:bCs/>
          <w:b/>
        </w:rPr>
        <w:t xml:space="preserve">Project Manager</w:t>
      </w:r>
      <w:r>
        <w:t xml:space="preserve"> </w:t>
      </w:r>
      <w:r>
        <w:t xml:space="preserve">to balance stakeholder expectations, which often include government entities, international contractors, and local communities.</w:t>
      </w:r>
    </w:p>
    <w:bookmarkEnd w:id="21"/>
    <w:bookmarkStart w:id="22" w:name="X3e7a940ee5637eb80a97c9ca983f997b57f04f2"/>
    <w:p>
      <w:pPr>
        <w:pStyle w:val="Heading2"/>
      </w:pPr>
      <w:r>
        <w:t xml:space="preserve">Slide 3: Navigating Cultural and Social Dynamics</w:t>
      </w:r>
    </w:p>
    <w:p>
      <w:pPr>
        <w:pStyle w:val="FirstParagraph"/>
      </w:pPr>
      <w:r>
        <w:t xml:space="preserve">A successful</w:t>
      </w:r>
      <w:r>
        <w:t xml:space="preserve"> </w:t>
      </w:r>
      <w:r>
        <w:rPr>
          <w:bCs/>
          <w:b/>
        </w:rPr>
        <w:t xml:space="preserve">Project Manager</w:t>
      </w:r>
      <w:r>
        <w:t xml:space="preserve"> </w:t>
      </w:r>
      <w:r>
        <w:t xml:space="preserve">in</w:t>
      </w:r>
    </w:p>
    <w:p>
      <w:pPr>
        <w:pStyle w:val="BodyText"/>
      </w:pPr>
      <w:r>
        <w:t xml:space="preserve">Kuwait City must possess high emotional intelligence and cultural competence. The business culture in Kuwait is heavily influenced by relationships, trust, and respect for hierarchy. Unlike Western contexts where direct communication might be the norm, effective communication in</w:t>
      </w:r>
    </w:p>
    <w:p>
      <w:pPr>
        <w:pStyle w:val="BodyText"/>
      </w:pPr>
      <w:r>
        <w:t xml:space="preserve">Kuwait City often requires a more nuanced approach.</w:t>
      </w:r>
    </w:p>
    <w:p>
      <w:pPr>
        <w:pStyle w:val="BodyText"/>
      </w:pPr>
      <w:r>
        <w:t xml:space="preserve">The</w:t>
      </w:r>
      <w:r>
        <w:t xml:space="preserve"> </w:t>
      </w:r>
      <w:r>
        <w:rPr>
          <w:bCs/>
          <w:b/>
        </w:rPr>
        <w:t xml:space="preserve">Project Manager</w:t>
      </w:r>
      <w:r>
        <w:t xml:space="preserve"> </w:t>
      </w:r>
      <w:r>
        <w:t xml:space="preserve">must build strong relational capital with stakeholders. This involves understanding the concept of "wasta" (connections/influence) not as a negative element, but as a network of trust that facilitates efficient decision-making. Furthermore, respect for religious practices is paramount. The</w:t>
      </w:r>
      <w:r>
        <w:t xml:space="preserve"> </w:t>
      </w:r>
      <w:r>
        <w:rPr>
          <w:bCs/>
          <w:b/>
        </w:rPr>
        <w:t xml:space="preserve">Project Manager</w:t>
      </w:r>
      <w:r>
        <w:t xml:space="preserve"> </w:t>
      </w:r>
      <w:r>
        <w:t xml:space="preserve">must schedule project timelines to accommodate prayer times and observe fasting periods during Ramadan, adjusting workloads and expectations accordingly. Ignoring these cultural subtleties can lead to significant delays and strained relationships.</w:t>
      </w:r>
    </w:p>
    <w:bookmarkEnd w:id="22"/>
    <w:bookmarkStart w:id="23" w:name="X7180d4c56420715d68a4933c0d41b3e4de0fa39"/>
    <w:p>
      <w:pPr>
        <w:pStyle w:val="Heading2"/>
      </w:pPr>
      <w:r>
        <w:t xml:space="preserve">Slide 4: Regulatory Frameworks and Compliance</w:t>
      </w:r>
    </w:p>
    <w:p>
      <w:pPr>
        <w:pStyle w:val="FirstParagraph"/>
      </w:pPr>
      <w:r>
        <w:t xml:space="preserve">Operating in</w:t>
      </w:r>
    </w:p>
    <w:p>
      <w:pPr>
        <w:pStyle w:val="BodyText"/>
      </w:pPr>
      <w:r>
        <w:t xml:space="preserve">Kuwait City requires strict adherence to local laws and regulations. The</w:t>
      </w:r>
      <w:r>
        <w:t xml:space="preserve"> </w:t>
      </w:r>
      <w:r>
        <w:rPr>
          <w:bCs/>
          <w:b/>
        </w:rPr>
        <w:t xml:space="preserve">Project Manager</w:t>
      </w:r>
      <w:r>
        <w:t xml:space="preserve"> </w:t>
      </w:r>
      <w:r>
        <w:t xml:space="preserve">must be well-versed in the Kuwaiti Public Tendency Authority (KPTA) regulations, which govern public procurement. Understanding these rules is critical for avoiding legal pitfalls and ensuring transparency.</w:t>
      </w:r>
    </w:p>
    <w:p>
      <w:pPr>
        <w:pStyle w:val="BodyText"/>
      </w:pPr>
      <w:r>
        <w:t xml:space="preserve">Additionally, the</w:t>
      </w:r>
    </w:p>
    <w:p>
      <w:pPr>
        <w:pStyle w:val="BodyText"/>
      </w:pPr>
      <w:r>
        <w:t xml:space="preserve">Project Manager must navigate local content requirements. The government increasingly prioritizes projects that involve local Kuwaiti companies and labor. Therefore, the role involves not only technical oversight but also strategic partnership development with local firms. Compliance with environmental regulations is also growing in importance as Kuwait focuses on sustainable urban development in</w:t>
      </w:r>
      <w:r>
        <w:t xml:space="preserve"> </w:t>
      </w:r>
      <w:r>
        <w:rPr>
          <w:bCs/>
          <w:b/>
        </w:rPr>
        <w:t xml:space="preserve">Kuwait City</w:t>
      </w:r>
      <w:r>
        <w:t xml:space="preserve">. The</w:t>
      </w:r>
    </w:p>
    <w:p>
      <w:pPr>
        <w:pStyle w:val="BodyText"/>
      </w:pPr>
      <w:r>
        <w:t xml:space="preserve">Project Manager must ensure that all projects meet these evolving standards.</w:t>
      </w:r>
    </w:p>
    <w:bookmarkEnd w:id="23"/>
    <w:bookmarkStart w:id="24" w:name="Xff0281c331403756b41db625875134af460b8e7"/>
    <w:p>
      <w:pPr>
        <w:pStyle w:val="Heading2"/>
      </w:pPr>
      <w:r>
        <w:t xml:space="preserve">Slide 5: Leadership and Team Management in a Diverse Environment</w:t>
      </w:r>
    </w:p>
    <w:p>
      <w:pPr>
        <w:pStyle w:val="FirstParagraph"/>
      </w:pPr>
      <w:r>
        <w:t xml:space="preserve">The workforce in</w:t>
      </w:r>
    </w:p>
    <w:p>
      <w:pPr>
        <w:pStyle w:val="BodyText"/>
      </w:pPr>
      <w:r>
        <w:t xml:space="preserve">Kuwait City is remarkably diverse, comprising expatriates from various nations alongside Kuwaiti nationals. The</w:t>
      </w:r>
    </w:p>
    <w:p>
      <w:pPr>
        <w:pStyle w:val="BodyText"/>
      </w:pPr>
      <w:r>
        <w:t xml:space="preserve">Project Manager must lead this multicultural team with inclusivity and fairness. A key aspect of this role is nationalization (Kuwaitization), which aims to increase the employment of Kuwaitis in the private sector.</w:t>
      </w:r>
    </w:p>
    <w:p>
      <w:pPr>
        <w:pStyle w:val="BodyText"/>
      </w:pPr>
      <w:r>
        <w:t xml:space="preserve">The</w:t>
      </w:r>
    </w:p>
    <w:p>
      <w:pPr>
        <w:pStyle w:val="BodyText"/>
      </w:pPr>
      <w:r>
        <w:t xml:space="preserve">Project Manager plays a vital role in mentoring and upskilling local talent. This involves creating training programs that transfer knowledge from experienced international staff to Kuwaiti counterparts. Effective leadership here means bridging cultural gaps and fostering a unified team identity despite diverse backgrounds. The</w:t>
      </w:r>
    </w:p>
    <w:p>
      <w:pPr>
        <w:pStyle w:val="BodyText"/>
      </w:pPr>
      <w:r>
        <w:t xml:space="preserve">Project Manager must facilitate clear communication channels that overcome language barriers, often relying on English as the lingua franca of business in</w:t>
      </w:r>
      <w:r>
        <w:t xml:space="preserve"> </w:t>
      </w:r>
      <w:r>
        <w:rPr>
          <w:bCs/>
          <w:b/>
        </w:rPr>
        <w:t xml:space="preserve">Kuwait City</w:t>
      </w:r>
      <w:r>
        <w:t xml:space="preserve">.</w:t>
      </w:r>
    </w:p>
    <w:bookmarkEnd w:id="24"/>
    <w:bookmarkStart w:id="25" w:name="slide-6-risk-management-and-adaptability"/>
    <w:p>
      <w:pPr>
        <w:pStyle w:val="Heading2"/>
      </w:pPr>
      <w:r>
        <w:t xml:space="preserve">Slide 6: Risk Management and Adaptability</w:t>
      </w:r>
    </w:p>
    <w:p>
      <w:pPr>
        <w:pStyle w:val="FirstParagraph"/>
      </w:pPr>
      <w:r>
        <w:t xml:space="preserve">Risk management in</w:t>
      </w:r>
    </w:p>
    <w:p>
      <w:pPr>
        <w:pStyle w:val="BodyText"/>
      </w:pPr>
      <w:r>
        <w:t xml:space="preserve">Kuwait City extends beyond financial and schedule risks. The</w:t>
      </w:r>
    </w:p>
    <w:p>
      <w:pPr>
        <w:pStyle w:val="BodyText"/>
      </w:pPr>
      <w:r>
        <w:t xml:space="preserve">Project Manager must account for climatic challenges, such as extreme heat during summer months, which can impact outdoor construction activities. Operational plans must include cooling strategies and adjusted working hours.</w:t>
      </w:r>
    </w:p>
    <w:p>
      <w:pPr>
        <w:pStyle w:val="BodyText"/>
      </w:pPr>
      <w:r>
        <w:t xml:space="preserve">Furthermore, geopolitical stability in the region requires the</w:t>
      </w:r>
    </w:p>
    <w:p>
      <w:pPr>
        <w:pStyle w:val="BodyText"/>
      </w:pPr>
      <w:r>
        <w:t xml:space="preserve">Project Manager to maintain contingency plans. Supply chain disruptions can occur due to global or regional events. The ability of the</w:t>
      </w:r>
    </w:p>
    <w:p>
      <w:pPr>
        <w:pStyle w:val="BodyText"/>
      </w:pPr>
      <w:r>
        <w:t xml:space="preserve">Project Manager to adapt quickly to changing circumstances is a defining characteristic of success in this market. Proactive risk identification and mitigation strategies are essential components of the project management framework in</w:t>
      </w:r>
      <w:r>
        <w:t xml:space="preserve"> </w:t>
      </w:r>
      <w:r>
        <w:rPr>
          <w:bCs/>
          <w:b/>
        </w:rPr>
        <w:t xml:space="preserve">Kuwait City</w:t>
      </w:r>
      <w:r>
        <w:t xml:space="preserve">.</w:t>
      </w:r>
    </w:p>
    <w:bookmarkEnd w:id="25"/>
    <w:bookmarkStart w:id="26" w:name="X8c6ba7189edbfc29c9a92f50bb92ade7a2364f8"/>
    <w:p>
      <w:pPr>
        <w:pStyle w:val="Heading2"/>
      </w:pPr>
      <w:r>
        <w:t xml:space="preserve">Slide 7: Technology and Innovation Adoption</w:t>
      </w:r>
    </w:p>
    <w:p>
      <w:pPr>
        <w:pStyle w:val="FirstParagraph"/>
      </w:pPr>
      <w:r>
        <w:t xml:space="preserve">The digital transformation agenda in Kuwait is accelerating. The</w:t>
      </w:r>
    </w:p>
    <w:p>
      <w:pPr>
        <w:pStyle w:val="BodyText"/>
      </w:pPr>
      <w:r>
        <w:t xml:space="preserve">Project Manager must embrace technological advancements such as Building Information Modeling (BIM), artificial intelligence, and data analytics. In</w:t>
      </w:r>
      <w:r>
        <w:t xml:space="preserve"> </w:t>
      </w:r>
      <w:r>
        <w:rPr>
          <w:bCs/>
          <w:b/>
        </w:rPr>
        <w:t xml:space="preserve">Kuwait City</w:t>
      </w:r>
      <w:r>
        <w:t xml:space="preserve">, smart city initiatives are gaining traction, requiring projects that integrate IoT (Internet of Things) sensors and automated systems.</w:t>
      </w:r>
    </w:p>
    <w:p>
      <w:pPr>
        <w:pStyle w:val="BodyText"/>
      </w:pPr>
      <w:r>
        <w:t xml:space="preserve">The</w:t>
      </w:r>
    </w:p>
    <w:p>
      <w:pPr>
        <w:pStyle w:val="BodyText"/>
      </w:pPr>
      <w:r>
        <w:t xml:space="preserve">Project Manager is responsible for driving innovation within the project scope. This includes selecting appropriate technologies that enhance efficiency and sustainability. By leveraging technology, the</w:t>
      </w:r>
    </w:p>
    <w:p>
      <w:pPr>
        <w:pStyle w:val="BodyText"/>
      </w:pPr>
      <w:r>
        <w:t xml:space="preserve">Project Manager can improve collaboration among stakeholders, provide real-time progress tracking, and reduce errors. Embracing digital tools is no longer optional but a necessity for staying competitive in the</w:t>
      </w:r>
      <w:r>
        <w:t xml:space="preserve"> </w:t>
      </w:r>
      <w:r>
        <w:rPr>
          <w:bCs/>
          <w:b/>
        </w:rPr>
        <w:t xml:space="preserve">Kuwait City</w:t>
      </w:r>
      <w:r>
        <w:t xml:space="preserve"> </w:t>
      </w:r>
      <w:r>
        <w:t xml:space="preserve">market.</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p>
    <w:p>
      <w:pPr>
        <w:pStyle w:val="BodyText"/>
      </w:pPr>
      <w:r>
        <w:t xml:space="preserve">Project Manager in</w:t>
      </w:r>
    </w:p>
    <w:p>
      <w:pPr>
        <w:pStyle w:val="BodyText"/>
      </w:pPr>
      <w:r>
        <w:t xml:space="preserve">Kuwait City is complex, rewarding, and central to the nation’s future. It requires a blend of technical expertise, cultural sensitivity, regulatory knowledge, and adaptive leadership. As Kuwait moves towards its Vision 2035 goals, the demand for skilled</w:t>
      </w:r>
    </w:p>
    <w:p>
      <w:pPr>
        <w:pStyle w:val="BodyText"/>
      </w:pPr>
      <w:r>
        <w:t xml:space="preserve">Project Managers will continue to rise.</w:t>
      </w:r>
    </w:p>
    <w:p>
      <w:pPr>
        <w:pStyle w:val="BodyText"/>
      </w:pPr>
      <w:r>
        <w:t xml:space="preserve">We encourage all participants to view this role not just as a job title but as a contribution to national development. By mastering the unique dynamics of</w:t>
      </w:r>
    </w:p>
    <w:p>
      <w:pPr>
        <w:pStyle w:val="BodyText"/>
      </w:pPr>
      <w:r>
        <w:t xml:space="preserve">Kuwait City,</w:t>
      </w:r>
    </w:p>
    <w:p>
      <w:pPr>
        <w:pStyle w:val="BodyText"/>
      </w:pPr>
      <w:r>
        <w:t xml:space="preserve">Project Managers can drive successful outcomes that benefit both their organizations and the broader society. Let us commit to excellence, integrity, and innovation in every project we undertake in this vibrant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Role in Kuwait City</dc:title>
  <dc:creator/>
  <dc:language>en</dc:language>
  <cp:keywords/>
  <dcterms:created xsi:type="dcterms:W3CDTF">2026-07-29T16:01:22Z</dcterms:created>
  <dcterms:modified xsi:type="dcterms:W3CDTF">2026-07-29T16:01:22Z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