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Moscow</w:t>
      </w:r>
    </w:p>
    <w:bookmarkStart w:id="20" w:name="seminar-presentation-slides-module-one"/>
    <w:p>
      <w:pPr>
        <w:pStyle w:val="Heading2"/>
      </w:pPr>
      <w:r>
        <w:t xml:space="preserve">Seminar Presentation Slides: Module One</w:t>
      </w:r>
    </w:p>
    <w:p>
      <w:pPr>
        <w:pStyle w:val="FirstParagraph"/>
      </w:pPr>
      <w:r>
        <w:rPr>
          <w:bCs/>
          <w:b/>
        </w:rPr>
        <w:t xml:space="preserve">Title:</w:t>
      </w:r>
      <w:r>
        <w:br/>
      </w:r>
      <w:r>
        <w:t xml:space="preserve">The Strategic Role of the Project Manager in Russia Moscow</w:t>
      </w:r>
      <w:r>
        <w:br/>
      </w:r>
      <w:r>
        <w:br/>
      </w:r>
    </w:p>
    <w:bookmarkEnd w:id="20"/>
    <w:bookmarkStart w:id="21" w:name="introduction-to-the-seminar-context"/>
    <w:p>
      <w:pPr>
        <w:pStyle w:val="Heading3"/>
      </w:pPr>
      <w:r>
        <w:t xml:space="preserve">Introduction to the Seminar Context</w:t>
      </w:r>
    </w:p>
    <w:p>
      <w:pPr>
        <w:pStyle w:val="FirstParagraph"/>
      </w:pPr>
      <w:r>
        <w:t xml:space="preserve">Welcome to this comprehensive seminar presentation designed specifically for professionals navigating the complex business landscape of</w:t>
      </w:r>
      <w:r>
        <w:t xml:space="preserve"> </w:t>
      </w:r>
      <w:r>
        <w:rPr>
          <w:bCs/>
          <w:b/>
        </w:rPr>
        <w:t xml:space="preserve">Russia Moscow</w:t>
      </w:r>
      <w:r>
        <w:t xml:space="preserve">. In today’s global economy, the role of a</w:t>
      </w:r>
      <w:r>
        <w:t xml:space="preserve"> </w:t>
      </w:r>
      <w:r>
        <w:rPr>
          <w:bCs/>
          <w:b/>
        </w:rPr>
        <w:t xml:space="preserve">Project Manager</w:t>
      </w:r>
      <w:r>
        <w:t xml:space="preserve"> </w:t>
      </w:r>
      <w:r>
        <w:t xml:space="preserve">extends far beyond simple task coordination. It requires a deep understanding of local regulatory frameworks, cultural nuances, and economic volatility. This document serves as the backbone for our seminar presentation slides, providing detailed insights into what it means to lead projects effectively within the capital city’s dynamic environment.</w:t>
      </w:r>
    </w:p>
    <w:bookmarkEnd w:id="21"/>
    <w:bookmarkStart w:id="22" w:name="the-unique-landscape-of-russia-moscow"/>
    <w:p>
      <w:pPr>
        <w:pStyle w:val="Heading3"/>
      </w:pPr>
      <w:r>
        <w:t xml:space="preserve">The Unique Landscape of Russia Moscow</w:t>
      </w:r>
    </w:p>
    <w:p>
      <w:pPr>
        <w:pStyle w:val="FirstParagraph"/>
      </w:pPr>
      <w:r>
        <w:rPr>
          <w:bCs/>
          <w:b/>
        </w:rPr>
        <w:t xml:space="preserve">Russia Moscow</w:t>
      </w:r>
      <w:r>
        <w:t xml:space="preserve"> </w:t>
      </w:r>
      <w:r>
        <w:t xml:space="preserve">is not merely a geographic location; it is a hub of energy, technology, and construction that presents distinct challenges. For any</w:t>
      </w:r>
      <w:r>
        <w:t xml:space="preserve"> </w:t>
      </w:r>
      <w:r>
        <w:rPr>
          <w:bCs/>
          <w:b/>
        </w:rPr>
        <w:t xml:space="preserve">Project Manager</w:t>
      </w:r>
      <w:r>
        <w:t xml:space="preserve">, understanding the local market is paramount. The city operates on high speed but within strict bureaucratic boundaries. We must acknowledge that the business culture here values personal relationships and trust over rigid contractual obligations alone. A successful seminar presentation slides framework must highlight these differences, ensuring that participants recognize that managing a project in</w:t>
      </w:r>
      <w:r>
        <w:t xml:space="preserve"> </w:t>
      </w:r>
      <w:r>
        <w:rPr>
          <w:bCs/>
          <w:b/>
        </w:rPr>
        <w:t xml:space="preserve">Russia Moscow</w:t>
      </w:r>
      <w:r>
        <w:t xml:space="preserve"> </w:t>
      </w:r>
      <w:r>
        <w:t xml:space="preserve">requires adaptability and local intelligence.</w:t>
      </w:r>
    </w:p>
    <w:bookmarkEnd w:id="22"/>
    <w:bookmarkStart w:id="23" w:name="X6e1040d8eed37d2e6e639fa4157db5db3e463a2"/>
    <w:p>
      <w:pPr>
        <w:pStyle w:val="Heading3"/>
      </w:pPr>
      <w:r>
        <w:t xml:space="preserve">Core Responsibilities of the Project Manager</w:t>
      </w:r>
    </w:p>
    <w:p>
      <w:pPr>
        <w:pStyle w:val="FirstParagraph"/>
      </w:pPr>
      <w:r>
        <w:t xml:space="preserve">The primary objective of a</w:t>
      </w:r>
      <w:r>
        <w:t xml:space="preserve"> </w:t>
      </w:r>
      <w:r>
        <w:rPr>
          <w:bCs/>
          <w:b/>
        </w:rPr>
        <w:t xml:space="preserve">Project Manager</w:t>
      </w:r>
      <w:r>
        <w:t xml:space="preserve"> </w:t>
      </w:r>
      <w:r>
        <w:t xml:space="preserve">in this seminar is to define core competencies. These include:</w:t>
      </w:r>
    </w:p>
    <w:p>
      <w:pPr>
        <w:numPr>
          <w:ilvl w:val="0"/>
          <w:numId w:val="1001"/>
        </w:numPr>
        <w:pStyle w:val="Compact"/>
      </w:pPr>
      <w:r>
        <w:rPr>
          <w:bCs/>
          <w:b/>
        </w:rPr>
        <w:t xml:space="preserve">Schedule Adherence:</w:t>
      </w:r>
    </w:p>
    <w:p>
      <w:pPr>
        <w:pStyle w:val="FirstParagraph"/>
      </w:pPr>
      <w:r>
        <w:t xml:space="preserve">In</w:t>
      </w:r>
    </w:p>
    <w:p>
      <w:pPr>
        <w:pStyle w:val="BodyText"/>
      </w:pPr>
      <w:r>
        <w:t xml:space="preserve">Russia Moscow, infrastructure projects often face logistical hurdles due to climate and urban density. The PM must master critical path methods.</w:t>
      </w:r>
    </w:p>
    <w:p>
      <w:pPr>
        <w:numPr>
          <w:ilvl w:val="0"/>
          <w:numId w:val="1002"/>
        </w:numPr>
        <w:pStyle w:val="Compact"/>
      </w:pPr>
      <w:r>
        <w:rPr>
          <w:bCs/>
          <w:b/>
        </w:rPr>
        <w:t xml:space="preserve">Budget Management:</w:t>
      </w:r>
    </w:p>
    <w:p>
      <w:pPr>
        <w:pStyle w:val="FirstParagraph"/>
      </w:pPr>
      <w:r>
        <w:t xml:space="preserve">Economic fluctuations in the region require agile financial planning. A</w:t>
      </w:r>
      <w:r>
        <w:t xml:space="preserve"> </w:t>
      </w:r>
      <w:r>
        <w:rPr>
          <w:bCs/>
          <w:b/>
        </w:rPr>
        <w:t xml:space="preserve">Project Manager</w:t>
      </w:r>
      <w:r>
        <w:t xml:space="preserve"> </w:t>
      </w:r>
      <w:r>
        <w:t xml:space="preserve">must be prepared for rapid changes in supply chain costs.</w:t>
      </w:r>
    </w:p>
    <w:p>
      <w:pPr>
        <w:numPr>
          <w:ilvl w:val="0"/>
          <w:numId w:val="1003"/>
        </w:numPr>
        <w:pStyle w:val="Compact"/>
      </w:pPr>
      <w:r>
        <w:t xml:space="preserve">Risk Mitigation:</w:t>
      </w:r>
    </w:p>
    <w:p>
      <w:pPr>
        <w:pStyle w:val="FirstParagraph"/>
      </w:pPr>
      <w:r>
        <w:t xml:space="preserve">Navigating political and regulatory risks is a specific skill required for PMs operating in</w:t>
      </w:r>
    </w:p>
    <w:p>
      <w:pPr>
        <w:pStyle w:val="BodyText"/>
      </w:pPr>
      <w:r>
        <w:t xml:space="preserve">Russia Moscow.</w:t>
      </w:r>
    </w:p>
    <w:bookmarkEnd w:id="23"/>
    <w:bookmarkStart w:id="24" w:name="X27ce2e7c71a7b40d984d4ab7cb17ee4e545c836"/>
    <w:p>
      <w:pPr>
        <w:pStyle w:val="Heading3"/>
      </w:pPr>
      <w:r>
        <w:t xml:space="preserve">Cultural Intelligence and Stakeholder Management</w:t>
      </w:r>
    </w:p>
    <w:p>
      <w:pPr>
        <w:pStyle w:val="FirstParagraph"/>
      </w:pPr>
      <w:r>
        <w:t xml:space="preserve">A significant portion of this seminar presentation slides curriculum focuses on Soft Skills. In</w:t>
      </w:r>
    </w:p>
    <w:p>
      <w:pPr>
        <w:pStyle w:val="BodyText"/>
      </w:pPr>
      <w:r>
        <w:t xml:space="preserve">Russia Moscow, hierarchy plays a crucial role in corporate structure. A</w:t>
      </w:r>
      <w:r>
        <w:t xml:space="preserve"> </w:t>
      </w:r>
      <w:r>
        <w:rPr>
          <w:bCs/>
          <w:b/>
        </w:rPr>
        <w:t xml:space="preserve">Project Manager</w:t>
      </w:r>
      <w:r>
        <w:t xml:space="preserve"> </w:t>
      </w:r>
      <w:r>
        <w:t xml:space="preserve">must understand how to communicate with senior stakeholders who expect respect for authority and clear, decisive action. Unlike Western styles that may encourage open debate during meetings, the culture in the region often requires decisions to be solidified before formal discussions occur. The seminar will provide case studies on how effective communication bridges these gaps.</w:t>
      </w:r>
    </w:p>
    <w:bookmarkEnd w:id="24"/>
    <w:bookmarkStart w:id="25" w:name="X74d2466851bb29c1764b2b80a629fc5ff0b7c5d"/>
    <w:p>
      <w:pPr>
        <w:pStyle w:val="Heading3"/>
      </w:pPr>
      <w:r>
        <w:t xml:space="preserve">Regulatory Compliance and Legal Frameworks</w:t>
      </w:r>
    </w:p>
    <w:p>
      <w:pPr>
        <w:pStyle w:val="FirstParagraph"/>
      </w:pPr>
      <w:r>
        <w:t xml:space="preserve">Operating in</w:t>
      </w:r>
      <w:r>
        <w:t xml:space="preserve"> </w:t>
      </w:r>
      <w:r>
        <w:rPr>
          <w:bCs/>
          <w:b/>
        </w:rPr>
        <w:t xml:space="preserve">Russia Moscow</w:t>
      </w:r>
      <w:r>
        <w:t xml:space="preserve"> </w:t>
      </w:r>
      <w:r>
        <w:t xml:space="preserve">demands strict adherence to federal laws and local municipal regulations. For the</w:t>
      </w:r>
    </w:p>
    <w:p>
      <w:pPr>
        <w:pStyle w:val="BodyText"/>
      </w:pPr>
      <w:r>
        <w:t xml:space="preserve">Project Manager, this is not optional. Ignorance of local labor laws, environmental standards, or safety protocols can lead to severe project delays or shutdowns. Our seminar presentation slides will detail the legal landscape, emphasizing the need for robust compliance checks at every stage of the project lifecycle.</w:t>
      </w:r>
    </w:p>
    <w:bookmarkEnd w:id="25"/>
    <w:bookmarkStart w:id="26" w:name="technology-and-digital-transformation"/>
    <w:p>
      <w:pPr>
        <w:pStyle w:val="Heading3"/>
      </w:pPr>
      <w:r>
        <w:t xml:space="preserve">Technology and Digital Transformation</w:t>
      </w:r>
    </w:p>
    <w:p>
      <w:pPr>
        <w:pStyle w:val="FirstParagraph"/>
      </w:pPr>
      <w:r>
        <w:rPr>
          <w:bCs/>
          <w:b/>
        </w:rPr>
        <w:t xml:space="preserve">Russia Moscow</w:t>
      </w:r>
      <w:r>
        <w:t xml:space="preserve"> </w:t>
      </w:r>
      <w:r>
        <w:t xml:space="preserve">is a leader in digital adoption within emerging markets. The modern</w:t>
      </w:r>
      <w:r>
        <w:t xml:space="preserve"> </w:t>
      </w:r>
      <w:r>
        <w:rPr>
          <w:bCs/>
          <w:b/>
        </w:rPr>
        <w:t xml:space="preserve">Project Manager</w:t>
      </w:r>
      <w:r>
        <w:t xml:space="preserve"> </w:t>
      </w:r>
      <w:r>
        <w:t xml:space="preserve">must leverage local tech ecosystems, from cloud services to specialized construction management software. This slide section of our seminar presentation slides explores how integrating advanced analytics and AI can streamline operations in the region, providing a competitive edge over competitors who rely on outdated methods.</w:t>
      </w:r>
    </w:p>
    <w:bookmarkEnd w:id="26"/>
    <w:bookmarkStart w:id="27" w:name="challenges-specific-to-the-region"/>
    <w:p>
      <w:pPr>
        <w:pStyle w:val="Heading3"/>
      </w:pPr>
      <w:r>
        <w:t xml:space="preserve">Challenges Specific to the Region</w:t>
      </w:r>
    </w:p>
    <w:p>
      <w:pPr>
        <w:pStyle w:val="FirstParagraph"/>
      </w:pPr>
      <w:r>
        <w:t xml:space="preserve">We must address the elephant in the room: external pressures. Sanctions, currency volatility, and geopolitical tensions affect project viability daily. A resilient</w:t>
      </w:r>
      <w:r>
        <w:t xml:space="preserve"> </w:t>
      </w:r>
      <w:r>
        <w:rPr>
          <w:bCs/>
          <w:b/>
        </w:rPr>
        <w:t xml:space="preserve">Project Manager</w:t>
      </w:r>
      <w:r>
        <w:t xml:space="preserve"> </w:t>
      </w:r>
      <w:r>
        <w:t xml:space="preserve">operating in</w:t>
      </w:r>
    </w:p>
    <w:p>
      <w:pPr>
        <w:pStyle w:val="BodyText"/>
      </w:pPr>
      <w:r>
        <w:t xml:space="preserve">Russia Moscow must have contingency plans for supply chain disruptions. This seminar will equip attendees with strategies to maintain momentum despite external shocks, ensuring that project goals remain achievable even in turbulent times.</w:t>
      </w:r>
    </w:p>
    <w:bookmarkEnd w:id="27"/>
    <w:bookmarkStart w:id="28" w:name="skill-development-roadmap"/>
    <w:p>
      <w:pPr>
        <w:pStyle w:val="Heading3"/>
      </w:pPr>
      <w:r>
        <w:t xml:space="preserve">Skill Development Roadmap</w:t>
      </w:r>
    </w:p>
    <w:p>
      <w:pPr>
        <w:pStyle w:val="FirstParagraph"/>
      </w:pPr>
      <w:r>
        <w:t xml:space="preserve">To succeed as a</w:t>
      </w:r>
      <w:r>
        <w:t xml:space="preserve"> </w:t>
      </w:r>
      <w:r>
        <w:rPr>
          <w:bCs/>
          <w:b/>
        </w:rPr>
        <w:t xml:space="preserve">Project Manager</w:t>
      </w:r>
      <w:r>
        <w:t xml:space="preserve"> </w:t>
      </w:r>
      <w:r>
        <w:t xml:space="preserve">in this context, one must engage in continuous learning. This seminar presentation slides section outlines a roadmap for skill acquisition:1. Local Language Acquisition2. Understanding Russian Business Etiquette3. Advanced Risk Management Certification4. Networking with Local Industry Leaders</w:t>
      </w:r>
    </w:p>
    <w:p>
      <w:pPr>
        <w:pStyle w:val="BodyText"/>
      </w:pPr>
      <w:r>
        <w:t xml:space="preserve">Mastery of these areas ensures that the PM is not just an expatriate manager, but an integrated leader within the</w:t>
      </w:r>
    </w:p>
    <w:p>
      <w:pPr>
        <w:pStyle w:val="BodyText"/>
      </w:pPr>
      <w:r>
        <w:t xml:space="preserve">Russia Moscow ecosystem.</w:t>
      </w:r>
    </w:p>
    <w:bookmarkEnd w:id="28"/>
    <w:bookmarkStart w:id="29" w:name="case-studies-successes-and-failures"/>
    <w:p>
      <w:pPr>
        <w:pStyle w:val="Heading3"/>
      </w:pPr>
      <w:r>
        <w:t xml:space="preserve">Case Studies: Successes and Failures</w:t>
      </w:r>
    </w:p>
    <w:p>
      <w:pPr>
        <w:pStyle w:val="FirstParagraph"/>
      </w:pPr>
      <w:r>
        <w:t xml:space="preserve">Theoretical knowledge must be grounded in reality. This part of our seminar presentation slides analyzes real-world examples from</w:t>
      </w:r>
    </w:p>
    <w:p>
      <w:pPr>
        <w:pStyle w:val="BodyText"/>
      </w:pPr>
      <w:r>
        <w:t xml:space="preserve">Russia Moscow. We will dissect a major infrastructure project that failed due to poor stakeholder alignment and one that succeeded through agile adaptation to local regulations. These narratives provide tangible lessons for every</w:t>
      </w:r>
    </w:p>
    <w:p>
      <w:pPr>
        <w:pStyle w:val="BodyText"/>
      </w:pPr>
      <w:r>
        <w:t xml:space="preserve">Project Manager present, highlighting the high stakes involved in regional management.</w:t>
      </w:r>
    </w:p>
    <w:bookmarkEnd w:id="29"/>
    <w:bookmarkStart w:id="30" w:name="X7271f3ccda1441312c255cf6771b09575052146"/>
    <w:p>
      <w:pPr>
        <w:pStyle w:val="Heading3"/>
      </w:pPr>
      <w:r>
        <w:t xml:space="preserve">The Future of Project Management in Moscow</w:t>
      </w:r>
    </w:p>
    <w:p>
      <w:pPr>
        <w:pStyle w:val="FirstParagraph"/>
      </w:pPr>
      <w:r>
        <w:t xml:space="preserve">Looking ahead, the role of the</w:t>
      </w:r>
      <w:r>
        <w:t xml:space="preserve"> </w:t>
      </w:r>
      <w:r>
        <w:rPr>
          <w:bCs/>
          <w:b/>
        </w:rPr>
        <w:t xml:space="preserve">Project Manager</w:t>
      </w:r>
      <w:r>
        <w:t xml:space="preserve"> </w:t>
      </w:r>
      <w:r>
        <w:t xml:space="preserve">will evolve. With</w:t>
      </w:r>
    </w:p>
    <w:p>
      <w:pPr>
        <w:pStyle w:val="BodyText"/>
      </w:pPr>
      <w:r>
        <w:t xml:space="preserve">Russia Moscow pushing towards smart city initiatives and sustainable development, PMs must prioritize green technologies and digital twins. The seminar will discuss future trends, preparing participants not just for today’s challenges but for the strategic demands of tomorrow in this vibrant metropolis.</w:t>
      </w:r>
    </w:p>
    <w:bookmarkEnd w:id="30"/>
    <w:bookmarkStart w:id="31" w:name="conclusion-and-qa"/>
    <w:p>
      <w:pPr>
        <w:pStyle w:val="Heading3"/>
      </w:pPr>
      <w:r>
        <w:t xml:space="preserve">Conclusion and Q&amp;A</w:t>
      </w:r>
    </w:p>
    <w:p>
      <w:pPr>
        <w:pStyle w:val="FirstParagraph"/>
      </w:pPr>
      <w:r>
        <w:t xml:space="preserve">In conclusion, managing projects in</w:t>
      </w:r>
      <w:r>
        <w:t xml:space="preserve"> </w:t>
      </w:r>
      <w:r>
        <w:rPr>
          <w:bCs/>
          <w:b/>
        </w:rPr>
        <w:t xml:space="preserve">Russia Moscow</w:t>
      </w:r>
      <w:r>
        <w:t xml:space="preserve"> </w:t>
      </w:r>
      <w:r>
        <w:t xml:space="preserve">is a rewarding but complex endeavor that requires specialized skills. The</w:t>
      </w:r>
    </w:p>
    <w:p>
      <w:pPr>
        <w:pStyle w:val="BodyText"/>
      </w:pPr>
      <w:r>
        <w:t xml:space="preserve">Seminar Presentation Slides provided here serve as a foundational guide for aspiring and current leaders. We emphasize that the successful</w:t>
      </w:r>
    </w:p>
    <w:p>
      <w:pPr>
        <w:pStyle w:val="BodyText"/>
      </w:pPr>
      <w:r>
        <w:t xml:space="preserve">Project Manager is one who combines global best practices with deep local insight into the unique fabric of</w:t>
      </w:r>
    </w:p>
    <w:p>
      <w:pPr>
        <w:pStyle w:val="BodyText"/>
      </w:pPr>
      <w:r>
        <w:t xml:space="preserve">Russia Moscow. Thank you for attending this seminar presentation slides session.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Russia Moscow</dc:title>
  <dc:creator/>
  <dc:language>en</dc:language>
  <cp:keywords/>
  <dcterms:created xsi:type="dcterms:W3CDTF">2026-07-29T16:05:34Z</dcterms:created>
  <dcterms:modified xsi:type="dcterms:W3CDTF">2026-07-29T16:05:34Z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