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9" w:name="seminar-presentation-slides"/>
    <w:p>
      <w:pPr>
        <w:pStyle w:val="Heading1"/>
      </w:pPr>
      <w:r>
        <w:t xml:space="preserve">Seminar Presentation Slides</w:t>
      </w:r>
    </w:p>
    <w:bookmarkStart w:id="28" w:name="X060297cd15c258ad5bf98be01f33ac88318bdfb"/>
    <w:p>
      <w:pPr>
        <w:pStyle w:val="Heading2"/>
      </w:pPr>
      <w:r>
        <w:t xml:space="preserve">The Role of the Psychiatrist in Germany Berlin</w:t>
      </w:r>
    </w:p>
    <w:p>
      <w:pPr>
        <w:pStyle w:val="FirstParagraph"/>
      </w:pPr>
      <w:r>
        <w:rPr>
          <w:bCs/>
          <w:b/>
        </w:rPr>
        <w:t xml:space="preserve">Date:</w:t>
      </w:r>
      <w:r>
        <w:t xml:space="preserve"> </w:t>
      </w:r>
      <w:r>
        <w:t xml:space="preserve">October 2023 |</w:t>
      </w:r>
      <w:r>
        <w:t xml:space="preserve"> </w:t>
      </w:r>
      <w:r>
        <w:rPr>
          <w:bCs/>
          <w:b/>
        </w:rPr>
        <w:t xml:space="preserve">Venue:</w:t>
      </w:r>
      <w:r>
        <w:t xml:space="preserve">_Conference Center, Berlin_</w:t>
      </w:r>
      <w:r>
        <w:br/>
      </w:r>
    </w:p>
    <w:p>
      <w:pPr>
        <w:pStyle w:val="BodyText"/>
      </w:pPr>
      <w:r>
        <w:t xml:space="preserve">Audience:_Medical Professionals and Students_</w:t>
      </w:r>
    </w:p>
    <w:bookmarkStart w:id="20"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series dedicated specifically to the multifaceted role of a Psychiatrist within the dynamic healthcare landscape of Germany, Berlin. This document serves not merely as a static list of bullet points, but as a detailed narrative guide for educators and medical students alike. In today’s rapidly evolving mental health sector, understanding the specific nuances of psychiatric care in major European hubs like Germany is paramount.</w:t>
      </w:r>
    </w:p>
    <w:p>
      <w:pPr>
        <w:pStyle w:val="BodyText"/>
      </w:pPr>
      <w:r>
        <w:t xml:space="preserve">The objective here is to dissect the clinical responsibilities, ethical considerations, and systemic challenges that define the modern psychiatrist's practice in Germany Berlin. By focusing on these elements, we aim to provide a holistic view that bridges theoretical knowledge with practical application. The term "Seminar Presentation Slides" implies an interactive educational format; therefore, each section below is structured to provoke discussion and critical thinking regarding the unique demands of this profession.</w:t>
      </w:r>
    </w:p>
    <w:p>
      <w:pPr>
        <w:pStyle w:val="BlockText"/>
      </w:pPr>
      <w:r>
        <w:rPr>
          <w:bCs/>
          <w:b/>
        </w:rPr>
        <w:t xml:space="preserve">Note for Presenter:</w:t>
      </w:r>
      <w:r>
        <w:t xml:space="preserve"> </w:t>
      </w:r>
      <w:r>
        <w:t xml:space="preserve">Use this document as your primary script. While it contains slide headings, the detailed text ensures you have sufficient depth to speak for at least twenty minutes without referring back to notes constantly.</w:t>
      </w:r>
    </w:p>
    <w:bookmarkEnd w:id="20"/>
    <w:bookmarkStart w:id="21" w:name="slide-2-defining-the-modern-psychiatrist"/>
    <w:p>
      <w:pPr>
        <w:pStyle w:val="Heading3"/>
      </w:pPr>
      <w:r>
        <w:t xml:space="preserve">Slide 2: Defining the Modern Psychiatrist</w:t>
      </w:r>
    </w:p>
    <w:p>
      <w:pPr>
        <w:pStyle w:val="FirstParagraph"/>
      </w:pPr>
      <w:r>
        <w:t xml:space="preserve">A psychiatrist is a medical doctor who specializes in mental health, including substance use disorders. Unlike psychologists or therapists, a psychiatrist is qualified to assess both the mental and physical aspects of psychological problems. This distinction is crucial when discussing their role in Germany Berlin, where integration between general medicine and psychiatry remains high.</w:t>
      </w:r>
    </w:p>
    <w:p>
      <w:pPr>
        <w:numPr>
          <w:ilvl w:val="0"/>
          <w:numId w:val="1001"/>
        </w:numPr>
        <w:pStyle w:val="Compact"/>
      </w:pPr>
      <w:r>
        <w:rPr>
          <w:bCs/>
          <w:b/>
        </w:rPr>
        <w:t xml:space="preserve">Medical Authority:</w:t>
      </w:r>
      <w:r>
        <w:t xml:space="preserve"> </w:t>
      </w:r>
      <w:r>
        <w:t xml:space="preserve">They diagnose illnesses through interviews, observations, and sometimes laboratory tests.</w:t>
      </w:r>
    </w:p>
    <w:p>
      <w:pPr>
        <w:numPr>
          <w:ilvl w:val="0"/>
          <w:numId w:val="1001"/>
        </w:numPr>
        <w:pStyle w:val="Compact"/>
      </w:pPr>
      <w:r>
        <w:rPr>
          <w:bCs/>
          <w:b/>
        </w:rPr>
        <w:t xml:space="preserve">Treatment Modalities:</w:t>
      </w:r>
      <w:r>
        <w:t xml:space="preserve">Treatments range from psychotherapy to pharmacological interventions (medication).</w:t>
      </w:r>
    </w:p>
    <w:p>
      <w:pPr>
        <w:numPr>
          <w:ilvl w:val="0"/>
          <w:numId w:val="1001"/>
        </w:numPr>
        <w:pStyle w:val="Compact"/>
      </w:pPr>
      <w:r>
        <w:rPr>
          <w:bCs/>
          <w:b/>
        </w:rPr>
        <w:t xml:space="preserve">Ethical Responsibility:</w:t>
      </w:r>
      <w:r>
        <w:t xml:space="preserve">The psychiatrist holds significant power over patient autonomy and must navigate complex legal frameworks regarding involuntary commitment and treatment refusal.</w:t>
      </w:r>
    </w:p>
    <w:p>
      <w:pPr>
        <w:pStyle w:val="FirstParagraph"/>
      </w:pPr>
      <w:r>
        <w:t xml:space="preserve">In the context of this seminar presentation slides outline, we emphasize that a psychiatrist is not just a prescriber of drugs but a detective of the mind, requiring rigorous scientific training combined with profound human empathy. This dual nature forms the bedrock of their practice in any advanced healthcare system.</w:t>
      </w:r>
    </w:p>
    <w:bookmarkEnd w:id="21"/>
    <w:bookmarkStart w:id="22" w:name="X82621c206a4547da542e3ace9e583da1516709c"/>
    <w:p>
      <w:pPr>
        <w:pStyle w:val="Heading3"/>
      </w:pPr>
      <w:r>
        <w:t xml:space="preserve">Slide 3: The Healthcare Landscape of Germany Berlin</w:t>
      </w:r>
    </w:p>
    <w:p>
      <w:pPr>
        <w:pStyle w:val="FirstParagraph"/>
      </w:pPr>
      <w:r>
        <w:t xml:space="preserve">To understand the psychiatrist's role, one must first comprehend the environment they operate in: Germany. Specifically, we focus on Berlin, the capital city known for its diverse population and progressive social policies. The German healthcare system is a social health insurance system where most citizens are covered by statutory health insurance (SHI) or private insurance.</w:t>
      </w:r>
    </w:p>
    <w:p>
      <w:pPr>
        <w:pStyle w:val="BodyText"/>
      </w:pPr>
      <w:r>
        <w:t xml:space="preserve">Berlin presents a unique case study within this framework due to its status as a federal state. The interplay between the local Senate Department for Health and Social Affairs and the broader federal guidelines creates a specific regulatory environment. For instance, access to psychiatric care in Berlin is heavily regulated by the "Psychotherapists’ Law" (PsychThG), which dictates who can bill insurance companies.</w:t>
      </w:r>
    </w:p>
    <w:p>
      <w:pPr>
        <w:pStyle w:val="BodyText"/>
      </w:pPr>
      <w:r>
        <w:t xml:space="preserve">This structural complexity directly impacts how a psychiatrist operates. They must be adept at navigating these administrative labyrinths while ensuring their patients receive timely and effective care. The high density of population in Germany Berlin also means higher patient turnover and increased demand for acute psychiatric services, making efficiency alongside quality of care a critical metric for success.</w:t>
      </w:r>
    </w:p>
    <w:bookmarkEnd w:id="22"/>
    <w:bookmarkStart w:id="23" w:name="X8b1628646e3306d226307c7d4af7a0a5ad78dd6"/>
    <w:p>
      <w:pPr>
        <w:pStyle w:val="Heading3"/>
      </w:pPr>
      <w:r>
        <w:t xml:space="preserve">Slide 4: Key Responsibilities and Clinical Duties</w:t>
      </w:r>
    </w:p>
    <w:p>
      <w:pPr>
        <w:pStyle w:val="FirstParagraph"/>
      </w:pPr>
      <w:r>
        <w:t xml:space="preserve">What does a typical day look like for a psychiatrist in this context? The responsibilities are varied and often demanding. Below we detail the core duties that form the backbone of their daily routine.</w:t>
      </w:r>
    </w:p>
    <w:p>
      <w:pPr>
        <w:numPr>
          <w:ilvl w:val="0"/>
          <w:numId w:val="1002"/>
        </w:numPr>
        <w:pStyle w:val="Compact"/>
      </w:pPr>
      <w:r>
        <w:rPr>
          <w:bCs/>
          <w:b/>
        </w:rPr>
        <w:t xml:space="preserve">Diagnostics:</w:t>
      </w:r>
      <w:r>
        <w:t xml:space="preserve"> </w:t>
      </w:r>
      <w:r>
        <w:t xml:space="preserve">Conducting initial assessments using DSM-5 or ICD-10 criteria. In Germany, ICD codes are strictly required for insurance reimbursement, adding a layer of administrative precision to clinical decisions.</w:t>
      </w:r>
    </w:p>
    <w:p>
      <w:pPr>
        <w:numPr>
          <w:ilvl w:val="0"/>
          <w:numId w:val="1002"/>
        </w:numPr>
        <w:pStyle w:val="Compact"/>
      </w:pPr>
      <w:r>
        <w:rPr>
          <w:bCs/>
          <w:b/>
        </w:rPr>
        <w:t xml:space="preserve">Treatment Planning:</w:t>
      </w:r>
      <w:r>
        <w:t xml:space="preserve"> </w:t>
      </w:r>
      <w:r>
        <w:t xml:space="preserve">Developing individualized treatment plans that may include cognitive behavioral therapy (CBT), medication management, or referral to specialized inpatient facilities.</w:t>
      </w:r>
    </w:p>
    <w:p>
      <w:pPr>
        <w:numPr>
          <w:ilvl w:val="0"/>
          <w:numId w:val="1002"/>
        </w:numPr>
        <w:pStyle w:val="Compact"/>
      </w:pPr>
      <w:r>
        <w:rPr>
          <w:bCs/>
          <w:b/>
        </w:rPr>
        <w:t xml:space="preserve">Multidisciplinary Collaboration:</w:t>
      </w:r>
      <w:r>
        <w:t xml:space="preserve"> </w:t>
      </w:r>
      <w:r>
        <w:t xml:space="preserve">Working closely with social workers, psychologists, and primary care physicians. In Berlin’s collaborative clinics, this teamwork is essential for addressing the social determinants of health affecting patients.</w:t>
      </w:r>
    </w:p>
    <w:p>
      <w:pPr>
        <w:numPr>
          <w:ilvl w:val="0"/>
          <w:numId w:val="1002"/>
        </w:numPr>
        <w:pStyle w:val="Compact"/>
      </w:pPr>
      <w:r>
        <w:rPr>
          <w:bCs/>
          <w:b/>
        </w:rPr>
        <w:t xml:space="preserve">Crisis Intervention:</w:t>
      </w:r>
      <w:r>
        <w:t xml:space="preserve"> </w:t>
      </w:r>
      <w:r>
        <w:t xml:space="preserve">Managing acute episodes of psychosis or severe depression. The psychiatrist often acts as the final decision-maker regarding hospitalization when a patient poses a danger to themselves or others.</w:t>
      </w:r>
    </w:p>
    <w:p>
      <w:pPr>
        <w:pStyle w:val="FirstParagraph"/>
      </w:pPr>
      <w:r>
        <w:t xml:space="preserve">It is imperative for trainees reviewing these seminar presentation slides to recognize that clinical duty extends beyond the consulting room into legal and social domains, particularly in urban centers like Germany Berlin where socio-economic disparities can exacerbate mental health issues.</w:t>
      </w:r>
    </w:p>
    <w:bookmarkEnd w:id="23"/>
    <w:bookmarkStart w:id="24" w:name="X992443179dfee9b93adc51204be467099273142"/>
    <w:p>
      <w:pPr>
        <w:pStyle w:val="Heading3"/>
      </w:pPr>
      <w:r>
        <w:t xml:space="preserve">Slide 5: Cultural Competence and Diversity in Treatment</w:t>
      </w:r>
    </w:p>
    <w:p>
      <w:pPr>
        <w:pStyle w:val="FirstParagraph"/>
      </w:pPr>
      <w:r>
        <w:t xml:space="preserve">Berlin is one of the most culturally diverse cities in Europe. A psychiatrist working here cannot adopt a "one size fits all" approach. Cultural competence is no longer optional; it is a clinical necessity.</w:t>
      </w:r>
    </w:p>
    <w:p>
      <w:pPr>
        <w:pStyle w:val="BodyText"/>
      </w:pPr>
      <w:r>
        <w:t xml:space="preserve">Migrants and refugees form a significant portion of Berlin's population, many arriving with trauma related to conflict or displacement. A skilled psychiatrist must understand how cultural backgrounds influence the expression of mental distress, help-seeking behaviors, and adherence to treatment plans. For example, stigma around mental illness varies drastically across cultures.</w:t>
      </w:r>
    </w:p>
    <w:p>
      <w:pPr>
        <w:pStyle w:val="BodyText"/>
      </w:pPr>
      <w:r>
        <w:t xml:space="preserve">The seminar presentation slides highlight this aspect because ignoring cultural nuances can lead to misdiagnosis or poor therapeutic alliance. Training programs in Germany Berlin increasingly emphasize intercultural psychiatry, preparing doctors to bridge gaps between Western medical models and diverse patient backgrounds.</w:t>
      </w:r>
    </w:p>
    <w:bookmarkEnd w:id="24"/>
    <w:bookmarkStart w:id="25" w:name="X2a73942f89d9b7d62e5c24b98d0099a6a0375bc"/>
    <w:p>
      <w:pPr>
        <w:pStyle w:val="Heading3"/>
      </w:pPr>
      <w:r>
        <w:t xml:space="preserve">Slide 6: Challenges Faced by Psychiatrists Today</w:t>
      </w:r>
    </w:p>
    <w:p>
      <w:pPr>
        <w:pStyle w:val="FirstParagraph"/>
      </w:pPr>
      <w:r>
        <w:t xml:space="preserve">Despite advancements, the field faces significant hurdles. We identify three primary challenges currently affecting psychiatrists in Germany Berlin:</w:t>
      </w:r>
    </w:p>
    <w:p>
      <w:pPr>
        <w:numPr>
          <w:ilvl w:val="0"/>
          <w:numId w:val="1003"/>
        </w:numPr>
        <w:pStyle w:val="Compact"/>
      </w:pPr>
      <w:r>
        <w:rPr>
          <w:bCs/>
          <w:b/>
        </w:rPr>
        <w:t xml:space="preserve">Burnout and Workload:</w:t>
      </w:r>
      <w:r>
        <w:t xml:space="preserve">The demand for mental health services is outstripping supply. Psychiatrists often face high caseloads, leading to professional burnout which indirectly affects patient care quality.</w:t>
      </w:r>
    </w:p>
    <w:p>
      <w:pPr>
        <w:numPr>
          <w:ilvl w:val="0"/>
          <w:numId w:val="1003"/>
        </w:numPr>
        <w:pStyle w:val="Compact"/>
      </w:pPr>
      <w:r>
        <w:rPr>
          <w:bCs/>
          <w:b/>
        </w:rPr>
        <w:t xml:space="preserve">Stigma Reduction Efforts:</w:t>
      </w:r>
      <w:r>
        <w:t xml:space="preserve"> </w:t>
      </w:r>
      <w:r>
        <w:t xml:space="preserve">While improving, stigma still prevents many from seeking early help. Psychiatrists spend considerable time in public education and advocacy roles beyond direct patient care.</w:t>
      </w:r>
    </w:p>
    <w:p>
      <w:pPr>
        <w:numPr>
          <w:ilvl w:val="0"/>
          <w:numId w:val="1003"/>
        </w:numPr>
        <w:pStyle w:val="Compact"/>
      </w:pPr>
      <w:r>
        <w:t xml:space="preserve">Technological Integration:Teler psychiatry has grown post-pandemic, but integrating digital tools while maintaining privacy (GDPR compliance) remains a technical and ethical challenge.</w:t>
      </w:r>
    </w:p>
    <w:p>
      <w:pPr>
        <w:pStyle w:val="FirstParagraph"/>
      </w:pPr>
      <w:r>
        <w:t xml:space="preserve">Addressing these challenges requires systemic changes supported by government policy in Germany Berlin. The seminar presentation slides encourage participants to think critically about how technology and policy can alleviate rather than complicate these burdens.</w:t>
      </w:r>
    </w:p>
    <w:bookmarkEnd w:id="25"/>
    <w:bookmarkStart w:id="26" w:name="X7b2c26e9b437a6ee3ca4e1efe8118d62273fd5b"/>
    <w:p>
      <w:pPr>
        <w:pStyle w:val="Heading3"/>
      </w:pPr>
      <w:r>
        <w:t xml:space="preserve">Slide 7: Future Directions and Technological Integration</w:t>
      </w:r>
    </w:p>
    <w:p>
      <w:pPr>
        <w:pStyle w:val="FirstParagraph"/>
      </w:pPr>
      <w:r>
        <w:t xml:space="preserve">Looking ahead, the role of the psychiatrist will continue to evolve. Emerging technologies such as AI-assisted diagnostics, virtual reality exposure therapy for PTSD, and app-based monitoring tools are beginning to enter clinical practice.</w:t>
      </w:r>
    </w:p>
    <w:p>
      <w:pPr>
        <w:pStyle w:val="BodyText"/>
      </w:pPr>
      <w:r>
        <w:t xml:space="preserve">In Germany Berlin specifically, there is a push towards digital health initiatives ("E-Health"). The Federal Ministry of Health has been working on laws to facilitate the use of Digital Healthcare Applications (DiGA). Psychiatrists must stay abreast of these developments.</w:t>
      </w:r>
    </w:p>
    <w:p>
      <w:pPr>
        <w:pStyle w:val="BodyText"/>
      </w:pPr>
      <w:r>
        <w:t xml:space="preserve">This evolution does not replace the human element but augments it. However, it requires continuous education and adaptation. As we conclude this section of the seminar presentation slides, we emphasize that adaptability is key to remaining effective in this rapidly changing landscape.</w:t>
      </w:r>
    </w:p>
    <w:bookmarkEnd w:id="26"/>
    <w:bookmarkStart w:id="27" w:name="Xf6d7292f67ce7e0b3d039ea90579536518da5f8"/>
    <w:p>
      <w:pPr>
        <w:pStyle w:val="Heading3"/>
      </w:pPr>
      <w:r>
        <w:t xml:space="preserve">Slide 8: Conclusion and Discussion Questions</w:t>
      </w:r>
    </w:p>
    <w:p>
      <w:pPr>
        <w:pStyle w:val="FirstParagraph"/>
      </w:pPr>
      <w:r>
        <w:t xml:space="preserve">In conclusion, being a psychiatrist in Germany Berlin is a demanding yet profoundly rewarding career path that sits at the intersection of medical science, social justice, and cultural diversity. It requires not only clinical excellence but also administrative savvy and deep empathy.</w:t>
      </w:r>
    </w:p>
    <w:p>
      <w:pPr>
        <w:pStyle w:val="BodyText"/>
      </w:pPr>
      <w:r>
        <w:t xml:space="preserve">We invite you to reflect on the following discussion questions based on our seminar presentation slides today:</w:t>
      </w:r>
    </w:p>
    <w:p>
      <w:pPr>
        <w:numPr>
          <w:ilvl w:val="0"/>
          <w:numId w:val="1004"/>
        </w:numPr>
        <w:pStyle w:val="Compact"/>
      </w:pPr>
      <w:r>
        <w:t xml:space="preserve">How can German healthcare policy better support psychiatrists in dealing with burnout?</w:t>
      </w:r>
    </w:p>
    <w:p>
      <w:pPr>
        <w:numPr>
          <w:ilvl w:val="0"/>
          <w:numId w:val="1004"/>
        </w:numPr>
        <w:pStyle w:val="Compact"/>
      </w:pPr>
      <w:r>
        <w:t xml:space="preserve">In what ways should cultural competence be formally integrated into medical school curricula in Berlin?</w:t>
      </w:r>
    </w:p>
    <w:p>
      <w:pPr>
        <w:numPr>
          <w:ilvl w:val="0"/>
          <w:numId w:val="1004"/>
        </w:numPr>
        <w:pStyle w:val="Compact"/>
      </w:pPr>
      <w:r>
        <w:t xml:space="preserve">What are the ethical implications of using AI tools in diagnostic psychiatric assessments?</w:t>
      </w:r>
    </w:p>
    <w:p>
      <w:pPr>
        <w:pStyle w:val="FirstParagraph"/>
      </w:pPr>
      <w:r>
        <w:t xml:space="preserve">We thank you for your attention and look forward to an engaging dialogue on these vital topics. Remember, every psychiatrist plays a pivotal role in shaping the mental well-being of society, especially in a cosmopolitan hub like Germany Berlin.</w:t>
      </w:r>
    </w:p>
    <w:p>
      <w:pPr>
        <w:pStyle w:val="BodyText"/>
      </w:pPr>
      <w:r>
        <w:t xml:space="preserve">End of Document | Word Count: Approx 850 words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Psychiatrist in Germany Berlin</dc:title>
  <dc:creator/>
  <dc:language>en</dc:language>
  <cp:keywords/>
  <dcterms:created xsi:type="dcterms:W3CDTF">2026-07-29T10:36:26Z</dcterms:created>
  <dcterms:modified xsi:type="dcterms:W3CDTF">2026-07-29T10:36:26Z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