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Germany</w:t>
      </w:r>
      <w:r>
        <w:t xml:space="preserve"> </w:t>
      </w:r>
      <w:r>
        <w:t xml:space="preserve">Munich</w:t>
      </w:r>
    </w:p>
    <w:bookmarkStart w:id="20" w:name="Xc6e63ff7a9712917c1d83a246960f3498e66fd8"/>
    <w:p>
      <w:pPr>
        <w:pStyle w:val="Heading1"/>
      </w:pPr>
      <w:r>
        <w:t xml:space="preserve">Seminar Presentation Slides: The Modern Psychologist in Munich, Germany</w:t>
      </w:r>
    </w:p>
    <w:p>
      <w:pPr>
        <w:pStyle w:val="FirstParagraph"/>
      </w:pPr>
      <w:r>
        <w:rPr>
          <w:bCs/>
          <w:b/>
        </w:rPr>
        <w:t xml:space="preserve">Date:</w:t>
      </w:r>
      <w:r>
        <w:t xml:space="preserve"> </w:t>
      </w:r>
      <w:r>
        <w:t xml:space="preserve">October 2023</w:t>
      </w:r>
      <w:r>
        <w:br/>
      </w:r>
      <w:r>
        <w:rPr>
          <w:bCs/>
          <w:b/>
        </w:rPr>
        <w:t xml:space="preserve">Lecturer:</w:t>
      </w:r>
      <w:r>
        <w:t xml:space="preserve"> </w:t>
      </w:r>
      <w:r>
        <w:t xml:space="preserve">Dr. [Name Redacted]</w:t>
      </w:r>
      <w:r>
        <w:br/>
      </w:r>
      <w:r>
        <w:rPr>
          <w:bCs/>
          <w:b/>
        </w:rPr>
        <w:t xml:space="preserve">Audience:</w:t>
      </w:r>
      <w:r>
        <w:t xml:space="preserve"> </w:t>
      </w:r>
      <w:r>
        <w:t xml:space="preserve">Mental Health Professionals &amp; Students</w:t>
      </w:r>
    </w:p>
    <w:bookmarkEnd w:id="20"/>
    <w:bookmarkStart w:id="22" w:name="welcome-and-introduction"/>
    <w:p>
      <w:pPr>
        <w:pStyle w:val="Heading1"/>
      </w:pPr>
      <w:r>
        <w:t xml:space="preserve">Welcome and Introduction</w:t>
      </w:r>
    </w:p>
    <w:bookmarkStart w:id="21" w:name="X692fc4c42c4091f782c5dcc43111a81ccff43c5"/>
    <w:p>
      <w:pPr>
        <w:pStyle w:val="Heading2"/>
      </w:pPr>
      <w:r>
        <w:t xml:space="preserve">Welcome to this Seminar Presentation Slides on the evolving landscape of psychological practice.</w:t>
      </w:r>
    </w:p>
    <w:p>
      <w:pPr>
        <w:pStyle w:val="FirstParagraph"/>
      </w:pPr>
      <w:r>
        <w:t xml:space="preserve">We are gathered here in the heart of Germany, specifically in Munich (München), a city renowned for its high quality of life, technological innovation, and complex social dynamics. Today’s session is designed to provide a comprehensive overview of the role, responsibilities, and regulatory framework governing the Psychologist profession within this unique geographical and cultural context.</w:t>
      </w:r>
    </w:p>
    <w:p>
      <w:pPr>
        <w:pStyle w:val="BodyText"/>
      </w:pPr>
      <w:r>
        <w:t xml:space="preserve">Munich serves as an ideal case study for understanding how mental health services are structured in one of Europe’s most economically powerful regions. As we navigate through these Seminar Presentation Slides, we will explore the intersection of clinical expertise, local regulation, and patient needs.</w:t>
      </w:r>
    </w:p>
    <w:bookmarkEnd w:id="21"/>
    <w:bookmarkEnd w:id="22"/>
    <w:bookmarkStart w:id="24" w:name="Xed05e96d20814a3e67f85226beafca70f68185f"/>
    <w:p>
      <w:pPr>
        <w:pStyle w:val="Heading1"/>
      </w:pPr>
      <w:r>
        <w:t xml:space="preserve">The Regulatory Landscape in Germany Munich</w:t>
      </w:r>
    </w:p>
    <w:bookmarkStart w:id="23" w:name="X0a6bd9a24f95e4b1a90707387006139d727188e"/>
    <w:p>
      <w:pPr>
        <w:pStyle w:val="Heading2"/>
      </w:pPr>
      <w:r>
        <w:t xml:space="preserve">Navigating the "Heilpraktiker" vs. Licensed Psychologist Distinction</w:t>
      </w:r>
    </w:p>
    <w:p>
      <w:pPr>
        <w:pStyle w:val="FirstParagraph"/>
      </w:pPr>
      <w:r>
        <w:t xml:space="preserve">In Germany, and particularly in Munich, the legal distinction between a licensed Psychotherapist and a general Psychologist is critical. To practice psychotherapy independently within the statutory health insurance system (Gesetzliche Krankenversicherung), one must hold specific qualifications recognized by the local health authorities.</w:t>
      </w:r>
    </w:p>
    <w:p>
      <w:pPr>
        <w:pStyle w:val="BodyText"/>
      </w:pPr>
      <w:r>
        <w:t xml:space="preserve">Munich’s Health Department (Gesundheitsamt) enforces strict standards. A Psychologist holding a PhD or Master’s degree may work in research, corporate settings, or non-clinical roles without a license to treat mental illness. However, to diagnose and treat conditions like depression or anxiety under insurance coverage, additional supervised training and state examination are required.</w:t>
      </w:r>
    </w:p>
    <w:p>
      <w:pPr>
        <w:pStyle w:val="BodyText"/>
      </w:pPr>
      <w:r>
        <w:t xml:space="preserve">This Seminar Presentation Slides document emphasizes that understanding this legal boundary is the first step for any Psychologist aiming to practice in Germany Munich. The bureaucracy can be dense, but clarity on these credentials ensures professional legitimacy and patient safety.</w:t>
      </w:r>
    </w:p>
    <w:bookmarkEnd w:id="23"/>
    <w:bookmarkEnd w:id="24"/>
    <w:bookmarkStart w:id="26" w:name="cultural-nuances-of-therapy-in-munich"/>
    <w:p>
      <w:pPr>
        <w:pStyle w:val="Heading1"/>
      </w:pPr>
      <w:r>
        <w:t xml:space="preserve">Cultural Nuances of Therapy in Munich</w:t>
      </w:r>
    </w:p>
    <w:bookmarkStart w:id="25" w:name="Xa75a0fbdecb96761df63800125062380ae7dc92"/>
    <w:p>
      <w:pPr>
        <w:pStyle w:val="Heading2"/>
      </w:pPr>
      <w:r>
        <w:t xml:space="preserve">Bridging Clinical Science with Bavarian Culture</w:t>
      </w:r>
    </w:p>
    <w:p>
      <w:pPr>
        <w:pStyle w:val="FirstParagraph"/>
      </w:pPr>
      <w:r>
        <w:t xml:space="preserve">Munich is characterized by a distinct cultural identity, often referred to as "Bavarian." This cultural backdrop significantly influences patient expectations and therapeutic approaches. Patients in this region may value structure, privacy, and directness—traits that align well with evidence-based Cognitive Behavioral Therapy (CBT).</w:t>
      </w:r>
    </w:p>
    <w:p>
      <w:pPr>
        <w:pStyle w:val="BodyText"/>
      </w:pPr>
      <w:r>
        <w:t xml:space="preserve">However, the urban diversity of Munich means practitioners must also be adept at cross-cultural competence. The city hosts a significant international population, including expatriates from Asia, America, and other parts of Europe. A competent Psychologist in Germany Munich must therefore offer multilingual services and possess an understanding of cultural stigma surrounding mental health.</w:t>
      </w:r>
    </w:p>
    <w:p>
      <w:pPr>
        <w:pStyle w:val="BodyText"/>
      </w:pPr>
      <w:r>
        <w:t xml:space="preserve">Seminar Presentation Slides such as this one highlight that empathy in therapy is not universal; it must be adapted to the local cultural fabric. Building rapport often requires respecting the Bavarian appreciation for order while remaining open to the multicultural realities of modern urban life.</w:t>
      </w:r>
    </w:p>
    <w:bookmarkEnd w:id="25"/>
    <w:bookmarkEnd w:id="26"/>
    <w:bookmarkStart w:id="28" w:name="setting-up-practice-the-munich-context"/>
    <w:p>
      <w:pPr>
        <w:pStyle w:val="Heading1"/>
      </w:pPr>
      <w:r>
        <w:t xml:space="preserve">Setting Up Practice: The Munich Context</w:t>
      </w:r>
    </w:p>
    <w:bookmarkStart w:id="27" w:name="X627dd01c02f2c54a0a741f9135ac78d46e2d0bc"/>
    <w:p>
      <w:pPr>
        <w:pStyle w:val="Heading2"/>
      </w:pPr>
      <w:r>
        <w:t xml:space="preserve">Navigating Bureaucracy and Private Practice Opportunities</w:t>
      </w:r>
    </w:p>
    <w:p>
      <w:pPr>
        <w:pStyle w:val="FirstParagraph"/>
      </w:pPr>
      <w:r>
        <w:t xml:space="preserve">The cost of living in Munich is among the highest in Germany, which impacts both patient affordability and practitioner overheads. For a Psychologist establishing a private practice (Praxis), understanding the reimbursement models is essential.</w:t>
      </w:r>
    </w:p>
    <w:p>
      <w:pPr>
        <w:pStyle w:val="BodyText"/>
      </w:pPr>
      <w:r>
        <w:t xml:space="preserve">While statutory insurance covers many therapies, there is a growing market for private-pay services. Wealthier demographics in areas like Schwabing or Bogenhausen may seek specialized coaching, executive functioning support, or trauma therapy outside the insurance system. Seminar Presentation Slides often note that successful Psychologists in this region blend clinical work with corporate consulting.</w:t>
      </w:r>
    </w:p>
    <w:p>
      <w:pPr>
        <w:pStyle w:val="BodyText"/>
      </w:pPr>
      <w:r>
        <w:t xml:space="preserve">Navigating the local medical associations (Kassenärztliche Vereinigung Bayerns) is crucial for those seeking to join the insurance network. This process involves rigorous auditing and documentation standards, reflecting the high-quality expectations of patients in Germany Munich.</w:t>
      </w:r>
    </w:p>
    <w:bookmarkEnd w:id="27"/>
    <w:bookmarkEnd w:id="28"/>
    <w:bookmarkStart w:id="30" w:name="digital-health-and-telepsychology"/>
    <w:p>
      <w:pPr>
        <w:pStyle w:val="Heading1"/>
      </w:pPr>
      <w:r>
        <w:t xml:space="preserve">Digital Health and Telepsychology</w:t>
      </w:r>
    </w:p>
    <w:bookmarkStart w:id="29" w:name="X9eff7e692715772ad54c8e56c7db78e2df9e683"/>
    <w:p>
      <w:pPr>
        <w:pStyle w:val="Heading2"/>
      </w:pPr>
      <w:r>
        <w:t xml:space="preserve">The Rise of E-Health in Post-Pandemic Munich</w:t>
      </w:r>
    </w:p>
    <w:p>
      <w:pPr>
        <w:pStyle w:val="FirstParagraph"/>
      </w:pPr>
      <w:r>
        <w:t xml:space="preserve">The digital transformation of healthcare has accelerated rapidly, particularly after the pandemic. In Germany, the introduction of the Digital Healthcare Act (Digitale-Versorgung-Gesetz) has paved the way for new reimbursement models for digital health applications.</w:t>
      </w:r>
    </w:p>
    <w:p>
      <w:pPr>
        <w:pStyle w:val="BodyText"/>
      </w:pPr>
      <w:r>
        <w:t xml:space="preserve">A Psychologist in Germany Munich must now be proficient not only in face-to-face interactions but also in telehealth platforms that comply with strict German data protection laws (DSGVO/GDPR). Patients increasingly expect the flexibility of remote sessions, a trend that has stabilized rather than receded.</w:t>
      </w:r>
    </w:p>
    <w:p>
      <w:pPr>
        <w:pStyle w:val="BodyText"/>
      </w:pPr>
      <w:r>
        <w:t xml:space="preserve">This Seminar Presentation Slides segment underscores the need for continuous professional development in digital competencies. Security, confidentiality, and technological reliability are non-negotiable for modern practitioners in this tech-savvy city.</w:t>
      </w:r>
    </w:p>
    <w:bookmarkEnd w:id="29"/>
    <w:bookmarkEnd w:id="30"/>
    <w:bookmarkStart w:id="32" w:name="X8b4808108329c49e58bfd49e55e40c345d9eebe"/>
    <w:p>
      <w:pPr>
        <w:pStyle w:val="Heading1"/>
      </w:pPr>
      <w:r>
        <w:t xml:space="preserve">Ethical Considerations and Professional Development</w:t>
      </w:r>
    </w:p>
    <w:bookmarkStart w:id="31" w:name="X85e496ef670d0a622d585958c462c8f850c5d74"/>
    <w:p>
      <w:pPr>
        <w:pStyle w:val="Heading2"/>
      </w:pPr>
      <w:r>
        <w:t xml:space="preserve">Maintaining Standards in a High-Pressure Environment</w:t>
      </w:r>
    </w:p>
    <w:p>
      <w:pPr>
        <w:pStyle w:val="FirstParagraph"/>
      </w:pPr>
      <w:r>
        <w:t xml:space="preserve">The pressure to perform in Munich’s competitive environment can lead to burnout among practitioners themselves. Ethical practice involves not only patient care but also self-care and professional supervision.</w:t>
      </w:r>
    </w:p>
    <w:p>
      <w:pPr>
        <w:pStyle w:val="BodyText"/>
      </w:pPr>
      <w:r>
        <w:t xml:space="preserve">The German Psychological Society (Deutsche Gesellschaft für Psychologie, DGPs) sets robust ethical guidelines. For a Psychologist working in Germany Munich, adherence to these codes is mandatory for maintaining membership and credibility. Continuous education is encouraged through workshops offered by local universities like LMU Munich and TU Munich.</w:t>
      </w:r>
    </w:p>
    <w:p>
      <w:pPr>
        <w:pStyle w:val="BodyText"/>
      </w:pPr>
      <w:r>
        <w:t xml:space="preserve">Seminar Presentation Slides conclude this section by reminding attendees that ethics are dynamic. As new technologies emerge, so do new ethical dilemmas regarding data privacy in digital therapy and the scope of practice for non-licensed mental health workers.</w:t>
      </w:r>
    </w:p>
    <w:bookmarkEnd w:id="31"/>
    <w:bookmarkEnd w:id="32"/>
    <w:bookmarkStart w:id="34" w:name="conclusion-and-future-outlook"/>
    <w:p>
      <w:pPr>
        <w:pStyle w:val="Heading1"/>
      </w:pPr>
      <w:r>
        <w:t xml:space="preserve">Conclusion and Future Outlook</w:t>
      </w:r>
    </w:p>
    <w:bookmarkStart w:id="33" w:name="Xecd5031cf54c76365efea499335f6aadecaa001"/>
    <w:p>
      <w:pPr>
        <w:pStyle w:val="Heading2"/>
      </w:pPr>
      <w:r>
        <w:t xml:space="preserve">The Path Forward for Psychologists in Germany Munich</w:t>
      </w:r>
    </w:p>
    <w:p>
      <w:pPr>
        <w:pStyle w:val="FirstParagraph"/>
      </w:pPr>
      <w:r>
        <w:t xml:space="preserve">In summary, the role of the Psychologist in Germany Munich is multifaceted. It requires a deep understanding of local regulations, cultural sensitivity towards both traditional Bavarian values and international diversity, and adaptability to digital health advancements.</w:t>
      </w:r>
    </w:p>
    <w:p>
      <w:pPr>
        <w:pStyle w:val="BodyText"/>
      </w:pPr>
      <w:r>
        <w:t xml:space="preserve">The demand for mental health services is growing, driven by urban stressors, demographic shifts, and increased awareness of psychological well-being. Psychologists who can navigate the complex intersection of public policy and private care will find a rewarding career in this dynamic city.</w:t>
      </w:r>
    </w:p>
    <w:p>
      <w:pPr>
        <w:pStyle w:val="BodyText"/>
      </w:pPr>
      <w:r>
        <w:t xml:space="preserve">We hope these Seminar Presentation Slides have provided you with valuable insights into the practicalities and challenges of practicing psychology in this vibrant German metropolis. Thank you for your attention.</w:t>
      </w:r>
    </w:p>
    <w:bookmarkEnd w:id="33"/>
    <w:bookmarkEnd w:id="34"/>
    <w:bookmarkStart w:id="35" w:name="acknowledgments-and-references"/>
    <w:p>
      <w:pPr>
        <w:pStyle w:val="Heading1"/>
      </w:pPr>
      <w:r>
        <w:t xml:space="preserve">Acknowledgments and References</w:t>
      </w:r>
    </w:p>
    <w:p>
      <w:pPr>
        <w:pStyle w:val="FirstParagraph"/>
      </w:pPr>
      <w:r>
        <w:rPr>
          <w:bCs/>
          <w:b/>
        </w:rPr>
        <w:t xml:space="preserve">Data Sources:</w:t>
      </w:r>
    </w:p>
    <w:p>
      <w:pPr>
        <w:pStyle w:val="BodyText"/>
      </w:pPr>
      <w:r>
        <w:t xml:space="preserve">list-style-type: disc; padding-left : background-color transparent; } ul { list-style-type: disc; padding-left : .slide-content { background-color: #fff; border-top ; padding 40px box-shadow .slide-header { text-align center ; margin-bottom: 30px.</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Germany Munich</dc:title>
  <dc:creator/>
  <dc:language>en</dc:language>
  <cp:keywords/>
  <dcterms:created xsi:type="dcterms:W3CDTF">2026-07-29T07:58:20Z</dcterms:created>
  <dcterms:modified xsi:type="dcterms:W3CDTF">2026-07-29T07:58:20Z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