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Venezuela</w:t>
      </w:r>
      <w:r>
        <w:t xml:space="preserve"> </w:t>
      </w:r>
      <w:r>
        <w:t xml:space="preserve">Caracas</w:t>
      </w:r>
    </w:p>
    <w:bookmarkStart w:id="33" w:name="Xb0965cfcf3e6bfb7f1c89905df906f847b63139"/>
    <w:p>
      <w:pPr>
        <w:pStyle w:val="Heading1"/>
      </w:pPr>
      <w:r>
        <w:t xml:space="preserve">Seminar Presentation Slides: The Modern Psychologist in the Context of Venezuela Caracas</w:t>
      </w:r>
    </w:p>
    <w:p>
      <w:pPr>
        <w:pStyle w:val="FirstParagraph"/>
      </w:pPr>
      <w:r>
        <w:t xml:space="preserve">Slide 1:</w:t>
      </w:r>
    </w:p>
    <w:bookmarkStart w:id="20" w:name="title-and-introduction"/>
    <w:p>
      <w:pPr>
        <w:pStyle w:val="Heading2"/>
      </w:pPr>
      <w:r>
        <w:t xml:space="preserve">Title and Introduction</w:t>
      </w:r>
    </w:p>
    <w:p>
      <w:pPr>
        <w:pStyle w:val="FirstParagraph"/>
      </w:pPr>
      <w:r>
        <w:rPr>
          <w:bCs/>
          <w:b/>
        </w:rPr>
        <w:t xml:space="preserve">Presentation Title:</w:t>
      </w:r>
      <w:r>
        <w:t xml:space="preserve"> </w:t>
      </w:r>
      <w:r>
        <w:t xml:space="preserve">Resilience and Healing: The Evolving Role of the Psychologist in Venezuela Caracas.</w:t>
      </w:r>
    </w:p>
    <w:p>
      <w:pPr>
        <w:pStyle w:val="BodyText"/>
      </w:pPr>
      <w:r>
        <w:rPr>
          <w:bCs/>
          <w:b/>
        </w:rPr>
        <w:t xml:space="preserve">Welcome Message:</w:t>
      </w:r>
    </w:p>
    <w:p>
      <w:pPr>
        <w:pStyle w:val="BodyText"/>
      </w:pPr>
      <w:r>
        <w:t xml:space="preserve">Buenos días, esteemed colleagues, students, and community leaders. Welcome to this crucial seminar dedicated to understanding the multifaceted role of the psychologist in today's social landscape. We are gathered here in the heart of Venezuela Caracas, a city that has witnessed profound historical and socio-economic shifts over recent decades. Our focus today is not merely academic; it is deeply practical and humanitarian. We aim to explore how mental health professionals can serve as pillars of resilience for citizens navigating the complex realities of life in Venezuela Caracas.</w:t>
      </w:r>
    </w:p>
    <w:bookmarkEnd w:id="20"/>
    <w:p>
      <w:pPr>
        <w:pStyle w:val="BodyText"/>
      </w:pPr>
      <w:r>
        <w:t xml:space="preserve">Slide 2:</w:t>
      </w:r>
    </w:p>
    <w:bookmarkStart w:id="21" w:name="the-socio-economic-context"/>
    <w:p>
      <w:pPr>
        <w:pStyle w:val="Heading2"/>
      </w:pPr>
      <w:r>
        <w:t xml:space="preserve">The Socio-Economic Context</w:t>
      </w:r>
    </w:p>
    <w:p>
      <w:pPr>
        <w:pStyle w:val="FirstParagraph"/>
      </w:pPr>
      <w:r>
        <w:t xml:space="preserve">To understand the demand for psychological services in Venezuela Caracas, one must first acknowledge the context. The city has experienced significant challenges, including economic instability and mass migration. For the psychologist working in this environment, understanding these external stressors is paramount.</w:t>
      </w:r>
    </w:p>
    <w:p>
      <w:pPr>
        <w:pStyle w:val="BodyText"/>
      </w:pPr>
      <w:r>
        <w:t xml:space="preserve">The population of Venezuela Caracas faces unique pressures: inflation affecting daily stability, separation from family members who have migrated abroad, and uncertainty regarding basic services. These factors create a backdrop of chronic anxiety and collective trauma that traditional therapeutic models must adapt to address. The psychologist here acts not just as a clinician, but as a social navigator.</w:t>
      </w:r>
    </w:p>
    <w:bookmarkEnd w:id="21"/>
    <w:p>
      <w:pPr>
        <w:pStyle w:val="BodyText"/>
      </w:pPr>
      <w:r>
        <w:t xml:space="preserve">Slide 3:</w:t>
      </w:r>
    </w:p>
    <w:bookmarkStart w:id="22" w:name="X89e6f8753d24cd96416e13fc438eaf914f80a88"/>
    <w:p>
      <w:pPr>
        <w:pStyle w:val="Heading2"/>
      </w:pPr>
      <w:r>
        <w:t xml:space="preserve">The Shift from Clinical to Community Psychology</w:t>
      </w:r>
    </w:p>
    <w:p>
      <w:pPr>
        <w:pStyle w:val="FirstParagraph"/>
      </w:pPr>
      <w:r>
        <w:t xml:space="preserve">In Venezuela Caracas, the traditional model of one-on-one clinical psychology is insufficient for addressing mass trauma. We are witnessing a necessary shift toward community psychology and social intervention. The psychologist in this region must engage with neighborhoods, schools, and local organizations.</w:t>
      </w:r>
    </w:p>
    <w:p>
      <w:pPr>
        <w:pStyle w:val="BodyText"/>
      </w:pPr>
      <w:r>
        <w:t xml:space="preserve">This approach involves creating support groups for migrants' families, facilitating dialogues in communities affected by crime or unrest, and implementing mental health literacy programs that destigmatize help-seeking behaviors. In the context of Venezuela Caracas, prevention is as important as cure. The psychologist must be visible and accessible within the community fabric.</w:t>
      </w:r>
    </w:p>
    <w:bookmarkEnd w:id="22"/>
    <w:p>
      <w:pPr>
        <w:pStyle w:val="BodyText"/>
      </w:pPr>
      <w:r>
        <w:t xml:space="preserve">Slide 4:</w:t>
      </w:r>
    </w:p>
    <w:bookmarkStart w:id="23" w:name="mental-health-in-the-youth-population"/>
    <w:p>
      <w:pPr>
        <w:pStyle w:val="Heading2"/>
      </w:pPr>
      <w:r>
        <w:t xml:space="preserve">Mental Health in the Youth Population</w:t>
      </w:r>
    </w:p>
    <w:p>
      <w:pPr>
        <w:pStyle w:val="FirstParagraph"/>
      </w:pPr>
      <w:r>
        <w:t xml:space="preserve">Venezuela Caracas is home to a significant youth demographic. These young people are often termed the "generation of silence," having come of age during periods of intense political and social volatility. High rates of depression, anxiety, and substance use have been observed among adolescents in urban centers like Caracas.</w:t>
      </w:r>
    </w:p>
    <w:p>
      <w:pPr>
        <w:pStyle w:val="BodyText"/>
      </w:pPr>
      <w:r>
        <w:t xml:space="preserve">The psychologist plays a critical role in educational settings. By integrating emotional intelligence training into schools, we can equip the youth with coping mechanisms for stress and conflict resolution. It is vital for the psychologist to collaborate with educators to identify early warning signs of mental health crises and provide immediate, age-appropriate interventions that foster hope rather than despair.</w:t>
      </w:r>
    </w:p>
    <w:bookmarkEnd w:id="23"/>
    <w:p>
      <w:pPr>
        <w:pStyle w:val="BodyText"/>
      </w:pPr>
      <w:r>
        <w:t xml:space="preserve">Slide 5:</w:t>
      </w:r>
    </w:p>
    <w:bookmarkStart w:id="24" w:name="Xa920291da0c21ae5d290a0bb1e53d47ba3e1202"/>
    <w:p>
      <w:pPr>
        <w:pStyle w:val="Heading2"/>
      </w:pPr>
      <w:r>
        <w:t xml:space="preserve">Trauma-Informed Care in Post-Conflict Zones</w:t>
      </w:r>
    </w:p>
    <w:p>
      <w:pPr>
        <w:pStyle w:val="FirstParagraph"/>
      </w:pPr>
      <w:r>
        <w:t xml:space="preserve">Certain areas of Venezuela Caracas have experienced high levels of violence and social unrest. Residents in these zones suffer from post-traumatic stress disorder (PTSD) and complex trauma. The psychologist must employ trauma-informed care principles, which prioritize safety, trustworthiness, choice, collaboration, and empowerment.</w:t>
      </w:r>
    </w:p>
    <w:p>
      <w:pPr>
        <w:pStyle w:val="BodyText"/>
      </w:pPr>
      <w:r>
        <w:t xml:space="preserve">In practice this means creating safe spaces where individuals feel heard without judgment. Techniques such as cognitive-behavioral therapy adapted for cultural sensitivity and narrative exposure therapy are essential tools. The psychologist in Venezuela Caracas must be trained to handle acute trauma cases while maintaining their own psychological safety through supervision and peer support networks.</w:t>
      </w:r>
    </w:p>
    <w:bookmarkEnd w:id="24"/>
    <w:p>
      <w:pPr>
        <w:pStyle w:val="BodyText"/>
      </w:pPr>
      <w:r>
        <w:t xml:space="preserve">Slide 6:</w:t>
      </w:r>
    </w:p>
    <w:bookmarkStart w:id="25" w:name="Xa2928eb3c08e8ac9d6d548a17d04d7abef6b5bf"/>
    <w:p>
      <w:pPr>
        <w:pStyle w:val="Heading2"/>
      </w:pPr>
      <w:r>
        <w:t xml:space="preserve">The Impact of Migration on Family Dynamics</w:t>
      </w:r>
    </w:p>
    <w:p>
      <w:pPr>
        <w:pStyle w:val="FirstParagraph"/>
      </w:pPr>
      <w:r>
        <w:t xml:space="preserve">Migration is perhaps the most significant social phenomenon affecting families in Venezuela Caracas. The separation of parents from children, or adult children from elderly parents, creates a specific type of grief known as ambiguous loss. The psychologist must address the feelings of abandonment experienced by those who stay behind and the guilt experienced by those who left.</w:t>
      </w:r>
    </w:p>
    <w:p>
      <w:pPr>
        <w:pStyle w:val="BodyText"/>
      </w:pPr>
      <w:r>
        <w:t xml:space="preserve">Family therapy sessions must account for these geographical separations. We utilize tele-psychology where possible to maintain connections, but in-person support remains crucial for children and the elderly who may lack digital resources. The goal is to rebuild family cohesion across borders and help remaining members find meaning and stability amidst change.</w:t>
      </w:r>
    </w:p>
    <w:bookmarkEnd w:id="25"/>
    <w:p>
      <w:pPr>
        <w:pStyle w:val="BodyText"/>
      </w:pPr>
      <w:r>
        <w:t xml:space="preserve">Slide 7:</w:t>
      </w:r>
    </w:p>
    <w:bookmarkStart w:id="26" w:name="X48315aba3f030d5a3186baee866ceee6c6b69bc"/>
    <w:p>
      <w:pPr>
        <w:pStyle w:val="Heading2"/>
      </w:pPr>
      <w:r>
        <w:t xml:space="preserve">Ethical Considerations and Professional Standards</w:t>
      </w:r>
    </w:p>
    <w:p>
      <w:pPr>
        <w:pStyle w:val="FirstParagraph"/>
      </w:pPr>
      <w:r>
        <w:t xml:space="preserve">Operating in a resource-constrained environment like Venezuela Caracas presents distinct ethical challenges. Access to medication may be limited, and referral networks for severe psychiatric cases can be strained. The psychologist must exercise ethical rigor by practicing within their scope of competence and prioritizing patient welfare above all else.</w:t>
      </w:r>
    </w:p>
    <w:p>
      <w:pPr>
        <w:pStyle w:val="BodyText"/>
      </w:pPr>
      <w:r>
        <w:t xml:space="preserve">Bioethical principles such as beneficence and non-maleficence are tested when resources are scarce. It is the duty of every psychologist to advocate for better public health policies while ensuring that private or community interventions do not exacerbate inequalities. Transparency with clients regarding the limitations of available resources is a key ethical obligation.</w:t>
      </w:r>
    </w:p>
    <w:bookmarkEnd w:id="26"/>
    <w:p>
      <w:pPr>
        <w:pStyle w:val="BodyText"/>
      </w:pPr>
      <w:r>
        <w:t xml:space="preserve">Slide 8:</w:t>
      </w:r>
    </w:p>
    <w:bookmarkStart w:id="27" w:name="X585f1e2cf69ee4df6d627ed2abdc9b1fbe7649e"/>
    <w:p>
      <w:pPr>
        <w:pStyle w:val="Heading2"/>
      </w:pPr>
      <w:r>
        <w:t xml:space="preserve">The Role of the Psychologist in Public Policy</w:t>
      </w:r>
    </w:p>
    <w:p>
      <w:pPr>
        <w:pStyle w:val="FirstParagraph"/>
      </w:pPr>
      <w:r>
        <w:t xml:space="preserve">Beyond direct patient care, the psychologist in Venezuela Caracas has a civic responsibility to influence public policy. Data collected from clinical practice and community interventions should inform policymakers about the mental health needs of specific populations.</w:t>
      </w:r>
    </w:p>
    <w:p>
      <w:pPr>
        <w:pStyle w:val="BodyText"/>
      </w:pPr>
      <w:r>
        <w:t xml:space="preserve">We must advocate for the inclusion of mental health services in primary healthcare centers across Caracas. By providing evidence-based recommendations, psychologists can help shape programs that are culturally relevant and effective. The voice of the psychologist is essential in ensuring that mental well-being is recognized as a fundamental human right and a priority for national recovery.</w:t>
      </w:r>
    </w:p>
    <w:bookmarkEnd w:id="27"/>
    <w:p>
      <w:pPr>
        <w:pStyle w:val="BodyText"/>
      </w:pPr>
      <w:r>
        <w:t xml:space="preserve">Slide 9:</w:t>
      </w:r>
    </w:p>
    <w:bookmarkStart w:id="28" w:name="X12f98446c4f192b88b7b1403f58410d8dc4a714"/>
    <w:p>
      <w:pPr>
        <w:pStyle w:val="Heading2"/>
      </w:pPr>
      <w:r>
        <w:t xml:space="preserve">Cultural Competence and Indigenous Perspectives</w:t>
      </w:r>
    </w:p>
    <w:p>
      <w:pPr>
        <w:pStyle w:val="FirstParagraph"/>
      </w:pPr>
      <w:r>
        <w:t xml:space="preserve">Venezuela Caracas is a melting pot of cultures, including Afro-Venezuelan and indigenous influences. Effective psychological practice requires deep cultural competence. Interventions must respect local belief systems, traditional healing practices, and the spiritual dimensions of suffering.</w:t>
      </w:r>
    </w:p>
    <w:p>
      <w:pPr>
        <w:pStyle w:val="BodyText"/>
      </w:pPr>
      <w:r>
        <w:t xml:space="preserve">A psychologist ignoring cultural context risks imposing ineffective or harmful treatments. Instead, we must integrate culturally resonant metaphors and community values into our therapeutic frameworks. For example, in many Venezuelan communities, the concept of "comunidad" (community) is central to healing. Leveraging this collective spirit can enhance treatment outcomes.</w:t>
      </w:r>
    </w:p>
    <w:bookmarkEnd w:id="28"/>
    <w:p>
      <w:pPr>
        <w:pStyle w:val="BodyText"/>
      </w:pPr>
      <w:r>
        <w:t xml:space="preserve">Slide 10:</w:t>
      </w:r>
    </w:p>
    <w:bookmarkStart w:id="29" w:name="X8d377de41d2eece2092241e78639123b4db1c43"/>
    <w:p>
      <w:pPr>
        <w:pStyle w:val="Heading2"/>
      </w:pPr>
      <w:r>
        <w:t xml:space="preserve">Self-Care for the Mental Health Professional</w:t>
      </w:r>
    </w:p>
    <w:p>
      <w:pPr>
        <w:pStyle w:val="FirstParagraph"/>
      </w:pPr>
      <w:r>
        <w:t xml:space="preserve">We cannot pour from an empty cup. Psychologists working in high-stress environments like Venezuela Caracas are at risk of vicarious trauma and burnout. It is imperative that we establish robust self-care protocols.</w:t>
      </w:r>
    </w:p>
    <w:p>
      <w:pPr>
        <w:pStyle w:val="BodyText"/>
      </w:pPr>
      <w:r>
        <w:t xml:space="preserve">This includes regular supervision, peer debriefing sessions, and personal therapy. Organizations must support their staff by providing manageable caseloads and resources for professional development. Recognizing our own vulnerability allows us to serve the people of Venezuela Caracas more effectively and sustainably over the long term.</w:t>
      </w:r>
    </w:p>
    <w:bookmarkEnd w:id="29"/>
    <w:p>
      <w:pPr>
        <w:pStyle w:val="BodyText"/>
      </w:pPr>
      <w:r>
        <w:t xml:space="preserve">Slide 11:</w:t>
      </w:r>
    </w:p>
    <w:bookmarkStart w:id="30" w:name="digital-innovation-in-mental-health"/>
    <w:p>
      <w:pPr>
        <w:pStyle w:val="Heading2"/>
      </w:pPr>
      <w:r>
        <w:t xml:space="preserve">Digital Innovation in Mental Health</w:t>
      </w:r>
    </w:p>
    <w:p>
      <w:pPr>
        <w:pStyle w:val="FirstParagraph"/>
      </w:pPr>
      <w:r>
        <w:t xml:space="preserve">Innovation is key to overcoming resource barriers. The rise of digital platforms offers new opportunities for the psychologist in Venezuela Caracas. Tele-therapy, online support groups, and mental health applications can extend the reach of professional care to remote areas or individuals who cannot travel.</w:t>
      </w:r>
    </w:p>
    <w:p>
      <w:pPr>
        <w:pStyle w:val="BodyText"/>
      </w:pPr>
      <w:r>
        <w:t xml:space="preserve">However, we must address the digital divide. Not all citizens have reliable internet access or smartphones. Therefore, a hybrid model that combines low-tech community outreach with high-tech digital solutions is often the most practical approach for serving diverse populations in Caracas.</w:t>
      </w:r>
    </w:p>
    <w:bookmarkEnd w:id="30"/>
    <w:p>
      <w:pPr>
        <w:pStyle w:val="BodyText"/>
      </w:pPr>
      <w:r>
        <w:t xml:space="preserve">Slide 12:</w:t>
      </w:r>
    </w:p>
    <w:bookmarkStart w:id="31" w:name="conclusion-a-call-to-action"/>
    <w:p>
      <w:pPr>
        <w:pStyle w:val="Heading2"/>
      </w:pPr>
      <w:r>
        <w:t xml:space="preserve">Conclusion: A Call to Action</w:t>
      </w:r>
    </w:p>
    <w:p>
      <w:pPr>
        <w:pStyle w:val="FirstParagraph"/>
      </w:pPr>
      <w:r>
        <w:t xml:space="preserve">In conclusion, the psychologist in Venezuela Caracas is a vital agent of social change and healing. We are called upon to be resilient, culturally sensitive, and ethically grounded professionals.</w:t>
      </w:r>
    </w:p>
    <w:p>
      <w:pPr>
        <w:pStyle w:val="BodyText"/>
      </w:pPr>
      <w:r>
        <w:t xml:space="preserve">We must continue to innovate our methods, advocate for systemic change, and support one another as we navigate this complex landscape. By focusing on the human potential within the Venezuelan context, we can foster a society where mental health is respected and prioritized. Let us commit to being proactive rather than reactive in our approach to healing.</w:t>
      </w:r>
    </w:p>
    <w:bookmarkEnd w:id="31"/>
    <w:p>
      <w:pPr>
        <w:pStyle w:val="BodyText"/>
      </w:pPr>
      <w:r>
        <w:t xml:space="preserve">Slide 13:</w:t>
      </w:r>
    </w:p>
    <w:bookmarkStart w:id="32" w:name="q-and-a"/>
    <w:p>
      <w:pPr>
        <w:pStyle w:val="Heading2"/>
      </w:pPr>
      <w:r>
        <w:t xml:space="preserve">Q and A</w:t>
      </w:r>
    </w:p>
    <w:p>
      <w:pPr>
        <w:pStyle w:val="FirstParagraph"/>
      </w:pPr>
      <w:r>
        <w:rPr>
          <w:bCs/>
          <w:b/>
        </w:rPr>
        <w:t xml:space="preserve">Diskussion und Fragen:</w:t>
      </w:r>
    </w:p>
    <w:p>
      <w:pPr>
        <w:pStyle w:val="BodyText"/>
      </w:pPr>
      <w:r>
        <w:t xml:space="preserve">We now open the floor for questions, comments, and shared experiences. Your insights are valuable to our collective understanding of this critical field.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Psychologist in Venezuela Caracas</dc:title>
  <dc:creator/>
  <dc:language>en</dc:language>
  <cp:keywords/>
  <dcterms:created xsi:type="dcterms:W3CDTF">2026-07-29T15:35:13Z</dcterms:created>
  <dcterms:modified xsi:type="dcterms:W3CDTF">2026-07-29T15:35:13Z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