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Radiologist</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29" w:name="seminar-presentation-slides"/>
    <w:p>
      <w:pPr>
        <w:pStyle w:val="Heading1"/>
      </w:pPr>
      <w:r>
        <w:t xml:space="preserve">Seminar Presentation Slides</w:t>
      </w:r>
    </w:p>
    <w:bookmarkStart w:id="28" w:name="X5cc685cf7fd771ccb26c343aef1b49dc48bbb8a"/>
    <w:p>
      <w:pPr>
        <w:pStyle w:val="Heading2"/>
      </w:pPr>
      <w:r>
        <w:t xml:space="preserve">The Evolving Role of the Radiologist in Argentina Buenos Aires: A Strategic and Clinical Analysis</w:t>
      </w:r>
    </w:p>
    <w:bookmarkStart w:id="20" w:name="slide-1-introduction-and-agenda"/>
    <w:p>
      <w:pPr>
        <w:pStyle w:val="Heading3"/>
      </w:pPr>
      <w:r>
        <w:t xml:space="preserve">Slide 1: Introduction and Agenda</w:t>
      </w:r>
    </w:p>
    <w:p>
      <w:pPr>
        <w:pStyle w:val="FirstParagraph"/>
      </w:pPr>
      <w:r>
        <w:t xml:space="preserve">Welcome to this comprehensive seminar presentation dedicated to exploring the critical role of the Radiologist within the healthcare infrastructure of Argentina Buenos Aires. As we navigate a rapidly changing medical landscape, understanding the nuances of diagnostic imaging becomes paramount for both practitioners and healthcare administrators.</w:t>
      </w:r>
    </w:p>
    <w:p>
      <w:pPr>
        <w:pStyle w:val="BodyText"/>
      </w:pPr>
      <w:r>
        <w:t xml:space="preserve">In this presentation, we will dissect the multifaceted responsibilities of modern radiologists, analyze specific challenges faced by professionals in Argentina Buenos Aires, and explore technological advancements shaping our future. Our agenda includes an overview of current diagnostic protocols in Argentina Buenos Aires, the integration of artificial intelligence tools into daily practice, regulatory compliance within the Argentine healthcare system (OSPs and Obras Sociales), and a forward-looking perspective on how Radiologist expertise can optimize patient outcomes in this vibrant metropolitan region.</w:t>
      </w:r>
    </w:p>
    <w:p>
      <w:pPr>
        <w:pStyle w:val="BodyText"/>
      </w:pPr>
      <w:r>
        <w:t xml:space="preserve">The importance of this discussion cannot be overstated. In a city as dynamic as Argentina Buenos Aires, where healthcare demand is high and diverse, the Radiologist serves not merely as an image interpreter but as a central consultant in multidisciplinary care teams.</w:t>
      </w:r>
    </w:p>
    <w:bookmarkEnd w:id="20"/>
    <w:bookmarkStart w:id="21" w:name="X3f5889e6ce99b1e228727507ee1e43498f568c7"/>
    <w:p>
      <w:pPr>
        <w:pStyle w:val="Heading3"/>
      </w:pPr>
      <w:r>
        <w:t xml:space="preserve">Slide 2: The Profile of the Modern Radiologist</w:t>
      </w:r>
    </w:p>
    <w:p>
      <w:pPr>
        <w:pStyle w:val="FirstParagraph"/>
      </w:pPr>
      <w:r>
        <w:t xml:space="preserve">The definition of a Radiologist has evolved significantly over the past two decades. Today, the modern Radiologist is expected to be a hybrid expert combining deep anatomical knowledge with advanced technical proficiency in complex imaging modalities such as MRI, CT angiography, and interventional radiology procedures.</w:t>
      </w:r>
    </w:p>
    <w:p>
      <w:pPr>
        <w:pStyle w:val="BodyText"/>
      </w:pPr>
      <w:r>
        <w:t xml:space="preserve">In Argentina Buenos Aires specifically, this evolution presents unique opportunities. The healthcare market here supports a wide variety of specializations, from pediatric radiology to oncologic imaging. Radiologists must maintain continuous education to keep pace with global standards while adapting to local epidemiological profiles. For instance, the high prevalence of certain dermatological and internal pathologies in Argentina Buenos Aires requires Radiologists to possess specialized knowledge in cross-sectional imaging tailored for these specific regional health challenges.</w:t>
      </w:r>
    </w:p>
    <w:bookmarkEnd w:id="21"/>
    <w:bookmarkStart w:id="22" w:name="X9b83a2ad003deddd1786678f9850e7abfa6705b"/>
    <w:p>
      <w:pPr>
        <w:pStyle w:val="Heading3"/>
      </w:pPr>
      <w:r>
        <w:t xml:space="preserve">Slide 3: Technological Integration in Argentina Buenos Aires</w:t>
      </w:r>
    </w:p>
    <w:p>
      <w:pPr>
        <w:pStyle w:val="FirstParagraph"/>
      </w:pPr>
      <w:r>
        <w:t xml:space="preserve">The adoption of advanced technology is a cornerstone of contemporary radiology practice. In Argentina Buenos Aires, leading clinics and hospitals are increasingly investing in high-field MRI units and dual-source CT scanners to reduce scan times and improve diagnostic accuracy.</w:t>
      </w:r>
    </w:p>
    <w:p>
      <w:pPr>
        <w:pStyle w:val="BodyText"/>
      </w:pPr>
      <w:r>
        <w:t xml:space="preserve">However, the implementation of these technologies in Argentina Buenos Aires brings distinct logistical considerations. Supply chains for contrast agents, maintenance contracts for expensive hardware, and software licensing require strategic planning. The Radiologist must collaborate closely with biomedical engineers and procurement officers to ensure that equipment operates at peak efficiency. Furthermore, Picture Archiving and Communication Systems (PACS) have become ubiquitous in Argentina Buenos Aires healthcare facilities, allowing radiologists to access patient histories remotely—a crucial feature for consultation across different districts in the city.</w:t>
      </w:r>
    </w:p>
    <w:bookmarkEnd w:id="22"/>
    <w:bookmarkStart w:id="23" w:name="Xa2898a52910f20cdf71add9efc70c0b084d9748"/>
    <w:p>
      <w:pPr>
        <w:pStyle w:val="Heading3"/>
      </w:pPr>
      <w:r>
        <w:t xml:space="preserve">Slide 4: Artificial Intelligence and Diagnostic Support</w:t>
      </w:r>
    </w:p>
    <w:p>
      <w:pPr>
        <w:pStyle w:val="FirstParagraph"/>
      </w:pPr>
      <w:r>
        <w:t xml:space="preserve">The integration of Artificial Intelligence (AI) represents perhaps the most disruptive change in the field. AI algorithms are now capable of assisting Radiologists by prioritizing urgent cases, such as detecting pulmonary embolisms or intracranial hemorrhages.</w:t>
      </w:r>
    </w:p>
    <w:p>
      <w:pPr>
        <w:pStyle w:val="BodyText"/>
      </w:pPr>
      <w:r>
        <w:t xml:space="preserve">In the context of Argentina Buenos Aires, where radiology departments often face high patient volumes and waiting lists, AI offers a significant opportunity to enhance workflow efficiency. By automating routine measurements and flagging anomalies for immediate review, Radiologists can dedicate more time to complex case analysis. However, this transition requires careful validation of algorithms within the local demographic context of Argentina Buenos Aires to ensure they do not carry biases that might affect diagnostic accuracy in diverse patient populations.</w:t>
      </w:r>
    </w:p>
    <w:bookmarkEnd w:id="23"/>
    <w:bookmarkStart w:id="24" w:name="Xe5e7884283efd596b51e3248c79b4d72a455145"/>
    <w:p>
      <w:pPr>
        <w:pStyle w:val="Heading3"/>
      </w:pPr>
      <w:r>
        <w:t xml:space="preserve">Slide 5: Regulatory Landscape and Public Health</w:t>
      </w:r>
    </w:p>
    <w:p>
      <w:pPr>
        <w:pStyle w:val="FirstParagraph"/>
      </w:pPr>
      <w:r>
        <w:t xml:space="preserve">The regulatory framework governing medical imaging in Argentina is robust, overseen by various provincial health ministries and national standards. For the Radiologist operating in Argentina Buenos Aires, compliance with radiation safety protocols is non-negotiable.</w:t>
      </w:r>
    </w:p>
    <w:p>
      <w:pPr>
        <w:pStyle w:val="BodyText"/>
      </w:pPr>
      <w:r>
        <w:t xml:space="preserve">This includes strict adherence to ALARA principles (As Low As Reasonably Achievable) regarding ionizing radiation exposure for both patients and staff. In Argentina Buenos Aires, public health facilities managed by the city government provide imaging services to a vast segment of the population. Here, Radiologists often deal with resource constraints while striving to maintain international standards of care. Understanding insurance regulations (Obras Sociales) is also critical; Radiologists must document findings thoroughly to ensure proper authorization and billing processes within the Argentine system.</w:t>
      </w:r>
    </w:p>
    <w:bookmarkEnd w:id="24"/>
    <w:bookmarkStart w:id="25" w:name="slide-6-interdisciplinary-collaboration"/>
    <w:p>
      <w:pPr>
        <w:pStyle w:val="Heading3"/>
      </w:pPr>
      <w:r>
        <w:t xml:space="preserve">Slide 6: Interdisciplinary Collaboration</w:t>
      </w:r>
    </w:p>
    <w:p>
      <w:pPr>
        <w:pStyle w:val="FirstParagraph"/>
      </w:pPr>
      <w:r>
        <w:t xml:space="preserve">Radiology has moved from a "black box" service to an integral part of the patient care pathway. In Argentina Buenos Aires, effective communication between Radiologists, surgeons, oncologists, and primary care physicians is essential for delivering cohesive treatment plans.</w:t>
      </w:r>
    </w:p>
    <w:p>
      <w:pPr>
        <w:pStyle w:val="BodyText"/>
      </w:pPr>
      <w:r>
        <w:t xml:space="preserve">Tumor boards are increasingly common in major centers across Argentina Buenos Aires. In these settings, the Radiologist provides critical pre-operative mapping and staging information that directly influences surgical approaches. The ability to present imaging findings clearly and concisely during these multidisciplinary meetings is a vital soft skill for any successful Radiologist in this region.</w:t>
      </w:r>
    </w:p>
    <w:bookmarkEnd w:id="25"/>
    <w:bookmarkStart w:id="26" w:name="slide-7-challenges-and-future-outlook"/>
    <w:p>
      <w:pPr>
        <w:pStyle w:val="Heading3"/>
      </w:pPr>
      <w:r>
        <w:t xml:space="preserve">Slide 7: Challenges and Future Outlook</w:t>
      </w:r>
    </w:p>
    <w:p>
      <w:pPr>
        <w:pStyle w:val="FirstParagraph"/>
      </w:pPr>
      <w:r>
        <w:t xml:space="preserve">Despite significant advancements, the field faces ongoing challenges. Economic fluctuations in Argentina Buenos Aires can impact the availability of imported medical supplies and software updates. Additionally, there is a growing demand for subspecialized training that exceeds current local residency capacity.</w:t>
      </w:r>
    </w:p>
    <w:p>
      <w:pPr>
        <w:pStyle w:val="BodyText"/>
      </w:pPr>
      <w:r>
        <w:t xml:space="preserve">The future outlook for Radiologists in Argentina Buenos Aires remains positive but requires adaptability. Tele-radiology is expanding, allowing specialists in Argentina Buenos Aires to interpret scans from rural areas across the country, thereby decentralizing high-quality care. Furthermore, the rise of personalized medicine means that Radiologists will increasingly contribute to pharmacogenomic imaging and molecular diagnostics.</w:t>
      </w:r>
    </w:p>
    <w:bookmarkEnd w:id="26"/>
    <w:bookmarkStart w:id="27" w:name="slide-8-conclusion"/>
    <w:p>
      <w:pPr>
        <w:pStyle w:val="Heading3"/>
      </w:pPr>
      <w:r>
        <w:t xml:space="preserve">Slide 8: Conclusion</w:t>
      </w:r>
    </w:p>
    <w:p>
      <w:pPr>
        <w:pStyle w:val="FirstParagraph"/>
      </w:pPr>
      <w:r>
        <w:t xml:space="preserve">In conclusion, the Radiologist plays an indispensable role in the healthcare ecosystem of Argentina Buenos Aires. By combining technical expertise with strategic adaptation to local challenges—ranging from economic factors to regulatory requirements—Radiologists ensure high-quality diagnostic services for the population.</w:t>
      </w:r>
    </w:p>
    <w:p>
      <w:pPr>
        <w:pStyle w:val="BodyText"/>
      </w:pPr>
      <w:r>
        <w:t xml:space="preserve">We encourage all attendees to embrace technological innovation while maintaining a patient-centric approach. As we look toward the future, continued collaboration between public and private sectors in Argentina Buenos Aires will be key to elevating radiological standards. Thank you for your attention, and I am now open to questions regarding the role of the Radiologist in our specific local context.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Radiologist in Argentina and Buenos Aires</dc:title>
  <dc:creator/>
  <dc:language>en</dc:language>
  <cp:keywords/>
  <dcterms:created xsi:type="dcterms:W3CDTF">2026-07-29T20:11:47Z</dcterms:created>
  <dcterms:modified xsi:type="dcterms:W3CDTF">2026-07-29T20:11:47Z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