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Colombia</w:t>
      </w:r>
      <w:r>
        <w:t xml:space="preserve"> </w:t>
      </w:r>
      <w:r>
        <w:t xml:space="preserve">Medellín</w:t>
      </w:r>
    </w:p>
    <w:bookmarkStart w:id="21" w:name="seminar-presentation-slides"/>
    <w:p>
      <w:pPr>
        <w:pStyle w:val="Heading1"/>
      </w:pPr>
      <w:r>
        <w:t xml:space="preserve">Seminar Presentation Slides</w:t>
      </w:r>
    </w:p>
    <w:bookmarkStart w:id="20" w:name="X51e65c75b417a839cd570c8b22bd4f1842cd86d"/>
    <w:p>
      <w:pPr>
        <w:pStyle w:val="Heading2"/>
      </w:pPr>
      <w:r>
        <w:t xml:space="preserve">The Radiologist in Colombia Medellín: Evolution, Impact, and Future Horizons</w:t>
      </w:r>
    </w:p>
    <w:p>
      <w:pPr>
        <w:pStyle w:val="FirstParagraph"/>
      </w:pPr>
      <w:r>
        <w:rPr>
          <w:bCs/>
          <w:b/>
        </w:rPr>
        <w:t xml:space="preserve">Presentation Context:</w:t>
      </w:r>
      <w:r>
        <w:t xml:space="preserve"> </w:t>
      </w:r>
      <w:r>
        <w:t xml:space="preserve">Medical Seminar Series for Healthcare Professionals and Administrators</w:t>
      </w:r>
      <w:r>
        <w:br/>
      </w:r>
      <w:r>
        <w:rPr>
          <w:bCs/>
          <w:b/>
        </w:rPr>
        <w:t xml:space="preserve">Location Focus:</w:t>
      </w:r>
      <w:r>
        <w:t xml:space="preserve"> </w:t>
      </w:r>
      <w:r>
        <w:t xml:space="preserve">Medellín, Antioquia</w:t>
      </w:r>
    </w:p>
    <w:bookmarkEnd w:id="20"/>
    <w:bookmarkEnd w:id="21"/>
    <w:bookmarkStart w:id="22" w:name="Xd9d235bdfac1b7315a4df1b627e7a95965825d4"/>
    <w:p>
      <w:pPr>
        <w:pStyle w:val="Heading3"/>
      </w:pPr>
      <w:r>
        <w:t xml:space="preserve">Seminar Presentation Slides: Introduction and Contextual Background</w:t>
      </w:r>
    </w:p>
    <w:p>
      <w:pPr>
        <w:pStyle w:val="FirstParagraph"/>
      </w:pPr>
      <w:r>
        <w:t xml:space="preserve">Welcome to this comprehensive Seminar Presentation Slides document, designed specifically for an audience residing in and practicing within the dynamic healthcare landscape of Colombia Medellín. This presentation aims to dissect the multifaceted role of the Radiologist in a city that has undergone one of the most remarkable urban transformations in Latin America over the past few decades.</w:t>
      </w:r>
    </w:p>
    <w:p>
      <w:pPr>
        <w:pStyle w:val="BodyText"/>
      </w:pPr>
      <w:r>
        <w:t xml:space="preserve">The transition from a complex sociopolitical history to becoming an innovation hub, known as "Manila de la Innovación," has necessitated parallel advancements in healthcare infrastructure. In this context, understanding the function of a Radiologist is no longer limited to reading X-rays; it involves interpreting complex data streams that drive critical diagnostic decisions across diverse medical specialties.</w:t>
      </w:r>
    </w:p>
    <w:p>
      <w:pPr>
        <w:pStyle w:val="BodyText"/>
      </w:pPr>
      <w:r>
        <w:t xml:space="preserve">Colombia Medellín serves as a unique case study. The city’s healthcare system combines public health initiatives managed by EPS (Entidades Promotoras de Salud) with private high-tech centers located in areas like El Poblado and Laureles. Consequently, the Radiologist here operates at the intersection of accessibility, technological affordability, and advanced clinical expertise.</w:t>
      </w:r>
    </w:p>
    <w:bookmarkEnd w:id="22"/>
    <w:bookmarkStart w:id="23" w:name="X390bddadf276704dc1c42496e4ea087c08453a9"/>
    <w:p>
      <w:pPr>
        <w:pStyle w:val="Heading3"/>
      </w:pPr>
      <w:r>
        <w:t xml:space="preserve">The Historical Evolution of Diagnostic Imaging in Colombia Medellín</w:t>
      </w:r>
    </w:p>
    <w:p>
      <w:pPr>
        <w:pStyle w:val="FirstParagraph"/>
      </w:pPr>
      <w:r>
        <w:t xml:space="preserve">To understand the present role of a Radiologist, one must appreciate the rapid modernization that has occurred in Colombia Medellín. Historically, radiological services were concentrated almost exclusively in the central regions of Bogotá and Cali. However, starting in the early 2000s, Medellín began investing heavily in public health infrastructure.</w:t>
      </w:r>
    </w:p>
    <w:p>
      <w:pPr>
        <w:numPr>
          <w:ilvl w:val="0"/>
          <w:numId w:val="1001"/>
        </w:numPr>
        <w:pStyle w:val="Compact"/>
      </w:pPr>
      <w:r>
        <w:rPr>
          <w:bCs/>
          <w:b/>
        </w:rPr>
        <w:t xml:space="preserve">The Public Health Model:</w:t>
      </w:r>
      <w:r>
        <w:t xml:space="preserve"> </w:t>
      </w:r>
      <w:r>
        <w:t xml:space="preserve">Through initiatives like "Medicina Prepagada" for vulnerable populations and improved hospital equipment funded by the Alcaldía de Medellín, access to basic radiology (X-ray, Ultrasound) expanded significantly. This democratization of data meant that Radiologists in Colombia Medellín had to adapt to higher patient volumes while maintaining diagnostic rigor.</w:t>
      </w:r>
    </w:p>
    <w:p>
      <w:pPr>
        <w:numPr>
          <w:ilvl w:val="0"/>
          <w:numId w:val="1001"/>
        </w:numPr>
        <w:pStyle w:val="Compact"/>
      </w:pPr>
      <w:r>
        <w:rPr>
          <w:bCs/>
          <w:b/>
        </w:rPr>
        <w:t xml:space="preserve">The Private Sector Boom:</w:t>
      </w:r>
      <w:r>
        <w:t xml:space="preserve"> </w:t>
      </w:r>
      <w:r>
        <w:t xml:space="preserve">Concurrently, private institutions introduced state-of-the-art MRI and CT scanners. The establishment of advanced imaging centers allowed for the specialization required by a growing middle class seeking high-quality diagnostics. This dual-system environment requires Radiologists to be versatile, capable of navigating both resource-constrained public environments and high-throughput private facilities.</w:t>
      </w:r>
    </w:p>
    <w:bookmarkEnd w:id="23"/>
    <w:bookmarkStart w:id="24" w:name="X4f5868b1bbbdaf33a42909a3331041b6d5eb84c"/>
    <w:p>
      <w:pPr>
        <w:pStyle w:val="Heading3"/>
      </w:pPr>
      <w:r>
        <w:t xml:space="preserve">Clinical Scope: The Radiologist as a Diagnostic Partner</w:t>
      </w:r>
    </w:p>
    <w:p>
      <w:pPr>
        <w:pStyle w:val="FirstParagraph"/>
      </w:pPr>
      <w:r>
        <w:t xml:space="preserve">In the modern hospital setting in Colombia Medellín, the Radiologist is far more than a technician interpreting images. They are pivotal clinical partners. The scope of practice has expanded to include interventional radiology, where procedures previously requiring open surgery can now be performed with minimally invasive techniques.</w:t>
      </w:r>
    </w:p>
    <w:p>
      <w:pPr>
        <w:numPr>
          <w:ilvl w:val="0"/>
          <w:numId w:val="1002"/>
        </w:numPr>
        <w:pStyle w:val="Compact"/>
      </w:pPr>
      <w:r>
        <w:rPr>
          <w:bCs/>
          <w:b/>
        </w:rPr>
        <w:t xml:space="preserve">Oncological Imaging:</w:t>
      </w:r>
      <w:r>
        <w:t xml:space="preserve"> </w:t>
      </w:r>
      <w:r>
        <w:t xml:space="preserve">Cancer rates are rising globally, and Colombia Medellín is no exception. Radiologists provide crucial staging information for breast, lung, and gastrointestinal cancers. They work closely with oncologists to determine treatment efficacy through functional MRI and PET-CT scans.</w:t>
      </w:r>
    </w:p>
    <w:p>
      <w:pPr>
        <w:numPr>
          <w:ilvl w:val="0"/>
          <w:numId w:val="1002"/>
        </w:numPr>
        <w:pStyle w:val="Compact"/>
      </w:pPr>
      <w:r>
        <w:rPr>
          <w:bCs/>
          <w:b/>
        </w:rPr>
        <w:t xml:space="preserve">Neuroimaging:</w:t>
      </w:r>
      <w:r>
        <w:t xml:space="preserve"> </w:t>
      </w:r>
      <w:r>
        <w:t xml:space="preserve">With an aging population in the district, stroke management has become critical. Rapid interpretation of CT angiograms by a Radiologist directly correlates with patient survival rates, highlighting the time-sensitive nature of their role.</w:t>
      </w:r>
    </w:p>
    <w:p>
      <w:pPr>
        <w:numPr>
          <w:ilvl w:val="0"/>
          <w:numId w:val="1002"/>
        </w:numPr>
        <w:pStyle w:val="Compact"/>
      </w:pPr>
      <w:r>
        <w:rPr>
          <w:bCs/>
          <w:b/>
        </w:rPr>
        <w:t xml:space="preserve">Trauma and Emergency Medicine:</w:t>
      </w:r>
      <w:r>
        <w:t xml:space="preserve"> </w:t>
      </w:r>
      <w:r>
        <w:t xml:space="preserve">Given Medellín’s urban density and traffic patterns, emergency departments receive high volumes of trauma cases. The Radiologist's ability to quickly rule out internal hemorrhage or bone fractures is life-saving.</w:t>
      </w:r>
    </w:p>
    <w:bookmarkEnd w:id="24"/>
    <w:bookmarkStart w:id="25" w:name="X6abf60f25dac674c091affcc845575f2a563722"/>
    <w:p>
      <w:pPr>
        <w:pStyle w:val="Heading3"/>
      </w:pPr>
      <w:r>
        <w:t xml:space="preserve">Technological Integration and AI in the Colombian Context</w:t>
      </w:r>
    </w:p>
    <w:p>
      <w:pPr>
        <w:pStyle w:val="FirstParagraph"/>
      </w:pPr>
      <w:r>
        <w:t xml:space="preserve">The integration of Artificial Intelligence (AI) is reshaping how a Radiologist works in Colombia Medellín. While global tech giants drive AI development, local adoption is occurring through telemedicine platforms connecting rural Antioquia with urban specialists.</w:t>
      </w:r>
    </w:p>
    <w:p>
      <w:pPr>
        <w:pStyle w:val="BodyText"/>
      </w:pPr>
      <w:r>
        <w:rPr>
          <w:bCs/>
          <w:b/>
        </w:rPr>
        <w:t xml:space="preserve">Key Technological Trends:</w:t>
      </w:r>
    </w:p>
    <w:p>
      <w:pPr>
        <w:numPr>
          <w:ilvl w:val="0"/>
          <w:numId w:val="1003"/>
        </w:numPr>
        <w:pStyle w:val="Compact"/>
      </w:pPr>
      <w:r>
        <w:rPr>
          <w:bCs/>
          <w:b/>
        </w:rPr>
        <w:t xml:space="preserve">Teleradiology:</w:t>
      </w:r>
      <w:r>
        <w:t xml:space="preserve">A Radiologist in El Poblado can review scans from a remote clinic in Urabá. This bridges the geographical gap inherent to the Antioquia region.</w:t>
      </w:r>
    </w:p>
    <w:p>
      <w:pPr>
        <w:numPr>
          <w:ilvl w:val="0"/>
          <w:numId w:val="1003"/>
        </w:numPr>
        <w:pStyle w:val="Compact"/>
      </w:pPr>
      <w:r>
        <w:rPr>
          <w:bCs/>
          <w:b/>
        </w:rPr>
        <w:t xml:space="preserve">PACS and DICOM Standards:</w:t>
      </w:r>
      <w:r>
        <w:t xml:space="preserve">The standardization of image storage systems allows for seamless integration with Electronic Health Records (EHR), ensuring that clinical decisions are data-driven.</w:t>
      </w:r>
    </w:p>
    <w:p>
      <w:pPr>
        <w:numPr>
          <w:ilvl w:val="0"/>
          <w:numId w:val="1003"/>
        </w:numPr>
        <w:pStyle w:val="Compact"/>
      </w:pPr>
      <w:r>
        <w:rPr>
          <w:bCs/>
          <w:b/>
        </w:rPr>
        <w:t xml:space="preserve">AI Triage:</w:t>
      </w:r>
      <w:r>
        <w:t xml:space="preserve">In busy Colombian hospitals, AI algorithms help prioritize critical findings, alerting the Radiologist immediately to potential pneumothorax or intracranial bleeding.</w:t>
      </w:r>
    </w:p>
    <w:bookmarkEnd w:id="25"/>
    <w:bookmarkStart w:id="26" w:name="economic-and-regulatory-frameworks"/>
    <w:p>
      <w:pPr>
        <w:pStyle w:val="Heading3"/>
      </w:pPr>
      <w:r>
        <w:t xml:space="preserve">Economic and Regulatory Frameworks</w:t>
      </w:r>
    </w:p>
    <w:p>
      <w:pPr>
        <w:pStyle w:val="FirstParagraph"/>
      </w:pPr>
      <w:r>
        <w:t xml:space="preserve">The role of a Radiologist is heavily influenced by the regulatory environment in Colombia. The Superintendencia Nacional de Salud monitors compliance, ensuring that radiological exams are medically necessary. For the Radiologist, this means strict adherence to clinical guidelines.</w:t>
      </w:r>
    </w:p>
    <w:p>
      <w:pPr>
        <w:numPr>
          <w:ilvl w:val="0"/>
          <w:numId w:val="1004"/>
        </w:numPr>
        <w:pStyle w:val="Compact"/>
      </w:pPr>
      <w:r>
        <w:rPr>
          <w:bCs/>
          <w:b/>
        </w:rPr>
        <w:t xml:space="preserve">Reimbursement Models:</w:t>
      </w:r>
      <w:r>
        <w:t xml:space="preserve">In Colombia Medellín, payment structures vary between public EPS entities and private insurers. Radiologists must understand coding requirements to ensure their institutions remain financially viable.</w:t>
      </w:r>
    </w:p>
    <w:p>
      <w:pPr>
        <w:numPr>
          <w:ilvl w:val="0"/>
          <w:numId w:val="1004"/>
        </w:numPr>
        <w:pStyle w:val="Compact"/>
      </w:pPr>
      <w:r>
        <w:rPr>
          <w:bCs/>
          <w:b/>
        </w:rPr>
        <w:t xml:space="preserve">Radiation Safety:</w:t>
      </w:r>
      <w:r>
        <w:t xml:space="preserve">Navigational compliance with INVIMA (Instituto Nacional de Vigilancia de Medicamentos y Alimentos) is mandatory. The Radiologist acts as the radiation protection officer, ensuring that both patients and staff are shielded against unnecessary exposure.</w:t>
      </w:r>
    </w:p>
    <w:bookmarkEnd w:id="26"/>
    <w:bookmarkStart w:id="27" w:name="education-training-and-specialization"/>
    <w:p>
      <w:pPr>
        <w:pStyle w:val="Heading3"/>
      </w:pPr>
      <w:r>
        <w:t xml:space="preserve">Education, Training, and Specialization</w:t>
      </w:r>
    </w:p>
    <w:p>
      <w:pPr>
        <w:pStyle w:val="FirstParagraph"/>
      </w:pPr>
      <w:r>
        <w:t xml:space="preserve">The academic ecosystem in Colombia Medellín is robust. Universities like the Universidad de Antioquia and Pontificia Universidad Javeriana sede Medellín offer rigorous residency programs for Radiology. However, continuous education remains vital.</w:t>
      </w:r>
    </w:p>
    <w:p>
      <w:pPr>
        <w:pStyle w:val="BodyText"/>
      </w:pPr>
      <w:r>
        <w:t xml:space="preserve">Seminars such as this highlight the need for sub-specialization. General radiology is becoming a niche in major metropolitan areas like Colombia Medellín, with many professionals pursuing fellowships in Neuroradiology, Musculoskeletal Imaging, or Pediatric Radiology to meet the specialized demands of tertiary care centers.</w:t>
      </w:r>
    </w:p>
    <w:bookmarkEnd w:id="27"/>
    <w:bookmarkStart w:id="28" w:name="X7bb0156885597cba9ee9ad057d5bc056a532a80"/>
    <w:p>
      <w:pPr>
        <w:pStyle w:val="Heading3"/>
      </w:pPr>
      <w:r>
        <w:t xml:space="preserve">Social Impact and Public Health Initiatives</w:t>
      </w:r>
    </w:p>
    <w:p>
      <w:pPr>
        <w:pStyle w:val="FirstParagraph"/>
      </w:pPr>
      <w:r>
        <w:t xml:space="preserve">A significant aspect of being a Radiologist in Colombia Medellín involves community engagement. Mobile radiology units have been deployed to address health disparities in informal settlements (barrios). Here, the Radiologist's role shifts toward preventive care, identifying pathologies early before they become catastrophic.</w:t>
      </w:r>
    </w:p>
    <w:p>
      <w:pPr>
        <w:numPr>
          <w:ilvl w:val="0"/>
          <w:numId w:val="1005"/>
        </w:numPr>
        <w:pStyle w:val="Compact"/>
      </w:pPr>
      <w:r>
        <w:rPr>
          <w:bCs/>
          <w:b/>
        </w:rPr>
        <w:t xml:space="preserve">Tuberculosis Screening:</w:t>
      </w:r>
      <w:r>
        <w:t xml:space="preserve">In certain demographics, chest X-rays remain the frontline diagnostic tool for Tuberculosis. Radiologists play a key role in national health eradication campaigns.</w:t>
      </w:r>
    </w:p>
    <w:p>
      <w:pPr>
        <w:numPr>
          <w:ilvl w:val="0"/>
          <w:numId w:val="1005"/>
        </w:numPr>
        <w:pStyle w:val="Compact"/>
      </w:pPr>
      <w:r>
        <w:rPr>
          <w:bCs/>
          <w:b/>
        </w:rPr>
        <w:t xml:space="preserve">Prenatal Care:</w:t>
      </w:r>
      <w:r>
        <w:t xml:space="preserve"> </w:t>
      </w:r>
      <w:r>
        <w:t xml:space="preserve">Ultrasound screening provided by skilled sonographers and validated by Radiologists reduces maternal and infant mortality rates, contributing to public health goals in Antioquia.</w:t>
      </w:r>
    </w:p>
    <w:bookmarkEnd w:id="28"/>
    <w:bookmarkStart w:id="29" w:name="X0f1bd472edc98b2dfb0494f17d74aacc24f61c7"/>
    <w:p>
      <w:pPr>
        <w:pStyle w:val="Heading3"/>
      </w:pPr>
      <w:r>
        <w:t xml:space="preserve">Futuristic Challenges: The Next Decade for the Radiologist</w:t>
      </w:r>
    </w:p>
    <w:p>
      <w:pPr>
        <w:pStyle w:val="FirstParagraph"/>
      </w:pPr>
      <w:r>
        <w:t xml:space="preserve">Looking ahead, the profession faces challenges. The rise of point-of-care ultrasound (POCUS) by non-radiologists may encroach on traditional diagnostic tasks. However, this creates an opportunity for the Radiologist to evolve into a consultant and educator.</w:t>
      </w:r>
    </w:p>
    <w:p>
      <w:pPr>
        <w:pStyle w:val="BodyText"/>
      </w:pPr>
      <w:r>
        <w:t xml:space="preserve">In Colombia Medellín, the challenge is also infrastructural: ensuring that internet connectivity allows for seamless telemedicine from remote areas of Antioquia. The Radiologist will increasingly be expected to manage large datasets, collaborate with data scientists, and advocate for equitable access to advanced imaging technologies across all socioeconomic strata.</w:t>
      </w:r>
    </w:p>
    <w:bookmarkEnd w:id="29"/>
    <w:bookmarkStart w:id="30" w:name="X966656157c13da8572f6e02e823485f574457f5"/>
    <w:p>
      <w:pPr>
        <w:pStyle w:val="Heading3"/>
      </w:pPr>
      <w:r>
        <w:t xml:space="preserve">Conclusion: Synthesis of the Radiologist's Role</w:t>
      </w:r>
    </w:p>
    <w:p>
      <w:pPr>
        <w:pStyle w:val="FirstParagraph"/>
      </w:pPr>
      <w:r>
        <w:t xml:space="preserve">This Seminar Presentation Slides document concludes that the Radiologist in Colombia Medellín is a linchpin of modern healthcare. From providing life-saving emergency diagnoses to enabling complex surgical planning and ensuring public health surveillance, their impact is profound.</w:t>
      </w:r>
    </w:p>
    <w:p>
      <w:pPr>
        <w:numPr>
          <w:ilvl w:val="0"/>
          <w:numId w:val="1006"/>
        </w:numPr>
        <w:pStyle w:val="Compact"/>
      </w:pPr>
      <w:r>
        <w:rPr>
          <w:bCs/>
          <w:b/>
        </w:rPr>
        <w:t xml:space="preserve">Versatility:</w:t>
      </w:r>
      <w:r>
        <w:t xml:space="preserve">Navigating both public and private systems.</w:t>
      </w:r>
    </w:p>
    <w:p>
      <w:pPr>
        <w:numPr>
          <w:ilvl w:val="0"/>
          <w:numId w:val="1006"/>
        </w:numPr>
        <w:pStyle w:val="Compact"/>
      </w:pPr>
      <w:r>
        <w:rPr>
          <w:bCs/>
          <w:b/>
        </w:rPr>
        <w:t xml:space="preserve">Innovation:</w:t>
      </w:r>
      <w:r>
        <w:t xml:space="preserve">Leveraging AI and telemedicine to bridge geographical gaps.</w:t>
      </w:r>
    </w:p>
    <w:p>
      <w:pPr>
        <w:numPr>
          <w:ilvl w:val="0"/>
          <w:numId w:val="1006"/>
        </w:numPr>
        <w:pStyle w:val="Compact"/>
      </w:pPr>
      <w:r>
        <w:rPr>
          <w:bCs/>
          <w:b/>
        </w:rPr>
        <w:t xml:space="preserve">Dedication:</w:t>
      </w:r>
      <w:r>
        <w:t xml:space="preserve">Serving a diverse population across the Antioquia region.</w:t>
      </w:r>
    </w:p>
    <w:p>
      <w:pPr>
        <w:pStyle w:val="FirstParagraph"/>
      </w:pPr>
      <w:r>
        <w:t xml:space="preserve">The future of radiology in this vibrant Colombian city depends on continuous adaptation, technological integration, and an unwavering commitment to patient-centered care.</w:t>
      </w:r>
    </w:p>
    <w:bookmarkEnd w:id="30"/>
    <w:p>
      <w:pPr>
        <w:pStyle w:val="BodyText"/>
      </w:pPr>
      <w:r>
        <w:t xml:space="preserve">Prepared for the Medical Society of Antioquia | Seminar Series: Modern Diagnostics | Colombia Medellín 2023-2024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Radiologist in Colombia Medellín</dc:title>
  <dc:creator/>
  <dc:language>en</dc:language>
  <cp:keywords/>
  <dcterms:created xsi:type="dcterms:W3CDTF">2026-07-29T15:15:16Z</dcterms:created>
  <dcterms:modified xsi:type="dcterms:W3CDTF">2026-07-29T15:15:16Z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