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0" w:name="Xb5839f04e7161e255339117cc7dbf2919ad5ebf"/>
    <w:p>
      <w:pPr>
        <w:pStyle w:val="Heading1"/>
      </w:pPr>
      <w:r>
        <w:t xml:space="preserve">Seminar Presentation Slides: The Evolving Role of the Radiologist in Spain Madrid</w:t>
      </w:r>
    </w:p>
    <w:p>
      <w:pPr>
        <w:pStyle w:val="FirstParagraph"/>
      </w:pPr>
      <w:r>
        <w:t xml:space="preserve">Welcome to this comprehensive seminar dedicated to exploring the critical functions, challenges, and future prospects of radiologists within the specific healthcare ecosystem of Spain Madrid. As medical imaging technology advances at an unprecedented pace, understanding its local application in one of Europe's most dynamic capital cities is essential for healthcare professionals and policy makers alike.</w:t>
      </w:r>
    </w:p>
    <w:p>
      <w:pPr>
        <w:pStyle w:val="BodyText"/>
      </w:pPr>
      <w:r>
        <w:t xml:space="preserve">This presentation delves into the daily realities faced by a Radiologist working in this vibrant region, highlighting how they serve as the backbone of diagnostic medicine. We will examine the unique intersection of high-volume patient care, cutting-edge technological integration, and regional health regulations that define their practice in Spain Madrid.</w:t>
      </w:r>
    </w:p>
    <w:bookmarkEnd w:id="20"/>
    <w:bookmarkStart w:id="21" w:name="the-healthcare-landscape-in-spain-madrid"/>
    <w:p>
      <w:pPr>
        <w:pStyle w:val="Heading2"/>
      </w:pPr>
      <w:r>
        <w:t xml:space="preserve">The Healthcare Landscape in Spain Madrid</w:t>
      </w:r>
    </w:p>
    <w:p>
      <w:pPr>
        <w:pStyle w:val="FirstParagraph"/>
      </w:pPr>
      <w:r>
        <w:t xml:space="preserve">To understand the Radiologist's role, one must first appreciate the context of their workplace. The healthcare system in Madrid is a hybrid model, characterized by a robust public network managed by the Servicio Madrileño de Salud (SERMAS) alongside a thriving private sector. For every Radiologist operating here, navigating this dual environment is part of professional life.</w:t>
      </w:r>
    </w:p>
    <w:p>
      <w:pPr>
        <w:pStyle w:val="BodyText"/>
      </w:pPr>
      <w:r>
        <w:t xml:space="preserve">In Spain Madrid, hospitals range from large university teaching centers like La Paz and Gregorio Marañón to smaller community clinics. This diversity means that a Radiologist must be adaptable, capable of handling complex oncology cases in research hubs while also managing routine trauma imaging in urgent care facilities. The density of the population in the capital region places immense pressure on these professionals, requiring them to balance efficiency with diagnostic precision.</w:t>
      </w:r>
    </w:p>
    <w:p>
      <w:pPr>
        <w:pStyle w:val="BodyText"/>
      </w:pPr>
      <w:r>
        <w:t xml:space="preserve">The cultural importance placed on health and longevity in Spain has led to an aging population that requires frequent diagnostic surveillance. This demographic reality significantly amplifies the workload for Radiologists, making their role not just technical but vital for public health sustainability in the Madrid region.</w:t>
      </w:r>
    </w:p>
    <w:bookmarkEnd w:id="21"/>
    <w:bookmarkStart w:id="22" w:name="Xdab14b60eb4b15081c5105b0418c6f5a08b9148"/>
    <w:p>
      <w:pPr>
        <w:pStyle w:val="Heading2"/>
      </w:pPr>
      <w:r>
        <w:t xml:space="preserve">Core Responsibilities and Diagnostic Expertise</w:t>
      </w:r>
    </w:p>
    <w:p>
      <w:pPr>
        <w:pStyle w:val="FirstParagraph"/>
      </w:pPr>
      <w:r>
        <w:t xml:space="preserve">The primary function of a Radiologist is to interpret medical images to aid in the diagnosis, treatment, and monitoring of diseases. In Spain Madrid, this involves proficiency across modalities such as Computed Tomography (CT), Magnetic Resonance Imaging (MRI), Ultrasound, and conventional X-ray. However, modern radiology extends far beyond simple image reading.</w:t>
      </w:r>
    </w:p>
    <w:p>
      <w:pPr>
        <w:pStyle w:val="BodyText"/>
      </w:pPr>
      <w:r>
        <w:t xml:space="preserve">Radiologists in Madrid increasingly perform interventional procedures under imaging guidance. These minimally invasive techniques, including biopsies and ablations, require a high level of surgical skill combined with imaging expertise. For instance, a Radiologist might guide a needle to extract tissue for pathology or treat tumors using thermal energy, thereby reducing the need for open surgery.</w:t>
      </w:r>
    </w:p>
    <w:p>
      <w:pPr>
        <w:pStyle w:val="BodyText"/>
      </w:pPr>
      <w:r>
        <w:t xml:space="preserve">Collaboration is another key responsibility. In Madrid's multidisciplinary tumor boards, Radiologists present findings alongside oncologists and surgeons to formulate comprehensive treatment plans. Their insights often dictate whether a patient proceeds with surgery or receives neoadjuvant therapy, demonstrating their direct impact on clinical decision-making pathways.</w:t>
      </w:r>
    </w:p>
    <w:bookmarkEnd w:id="22"/>
    <w:bookmarkStart w:id="23" w:name="Xc17fbf02660f6d433b0416078e8d6fd4d490e99"/>
    <w:p>
      <w:pPr>
        <w:pStyle w:val="Heading2"/>
      </w:pPr>
      <w:r>
        <w:t xml:space="preserve">Embracing Technology and Digital Transformation</w:t>
      </w:r>
    </w:p>
    <w:p>
      <w:pPr>
        <w:pStyle w:val="FirstParagraph"/>
      </w:pPr>
      <w:r>
        <w:t xml:space="preserve">The adoption of Artificial Intelligence (AI) and digital health platforms is accelerating rapidly within the healthcare sector of Spain Madrid. Radiologists are at the forefront of this transformation. AI algorithms are now assisting in detecting anomalies such as pulmonary nodules or fractures, acting as a "second pair of eyes" to reduce diagnostic errors.</w:t>
      </w:r>
    </w:p>
    <w:p>
      <w:pPr>
        <w:pStyle w:val="BodyText"/>
      </w:pPr>
      <w:r>
        <w:t xml:space="preserve">Hospitals across Spain Madrid have largely transitioned to Picture Archiving and Communication Systems (PACS) and digital imaging formats like DICOM. This shift allows for seamless sharing of patient data between different healthcare facilities within the Community of Madrid, ensuring continuity of care regardless of where a patient seeks treatment.</w:t>
      </w:r>
    </w:p>
    <w:p>
      <w:pPr>
        <w:pStyle w:val="BodyText"/>
      </w:pPr>
      <w:r>
        <w:t xml:space="preserve">Tele-radiology is also gaining traction. While local expertise remains paramount, remote consultations are becoming more common in Spain Madrid to address staffing shortages or provide specialist opinions for rare conditions. This technological integration ensures that even specialized imaging requests are answered promptly, enhancing the overall quality of care for the Spanish population.</w:t>
      </w:r>
    </w:p>
    <w:bookmarkEnd w:id="23"/>
    <w:bookmarkStart w:id="24" w:name="X09d3ba78fcff260716557b7b9d41cb664313621"/>
    <w:p>
      <w:pPr>
        <w:pStyle w:val="Heading2"/>
      </w:pPr>
      <w:r>
        <w:t xml:space="preserve">Professional Challenges and Workload Management</w:t>
      </w:r>
    </w:p>
    <w:p>
      <w:pPr>
        <w:pStyle w:val="FirstParagraph"/>
      </w:pPr>
      <w:r>
        <w:t xml:space="preserve">Despite technological advancements, Radiologists in Spain Madrid face significant challenges. The most pressing issue is workload management. Public hospitals often deal with high patient volumes and long waiting lists, creating immense pressure on radiological departments to deliver results quickly without compromising quality.</w:t>
      </w:r>
    </w:p>
    <w:p>
      <w:pPr>
        <w:pStyle w:val="BodyText"/>
      </w:pPr>
      <w:r>
        <w:t xml:space="preserve">Burnout is a growing concern within the profession globally and specifically in Spain Madrid. The combination of screen-based diagnostic fatigue, irregular working hours due to emergency calls, and the emotional toll of delivering serious diagnoses contributes to high stress levels. Professional organizations are actively advocating for better staffing ratios and mental health support.</w:t>
      </w:r>
    </w:p>
    <w:p>
      <w:pPr>
        <w:pStyle w:val="BodyText"/>
      </w:pPr>
      <w:r>
        <w:t xml:space="preserve">Furthermore, the rapid evolution of medical knowledge requires constant continuous education. Radiologists must stay updated on new guidelines, emerging technologies, and regulatory changes. Balancing clinical duties with mandatory training hours remains a logistical challenge that institutions in Spain Madrid are striving to optimize through structured professional development programs.</w:t>
      </w:r>
    </w:p>
    <w:bookmarkEnd w:id="24"/>
    <w:bookmarkStart w:id="25" w:name="the-future-of-radiology-in-spain-madrid"/>
    <w:p>
      <w:pPr>
        <w:pStyle w:val="Heading2"/>
      </w:pPr>
      <w:r>
        <w:t xml:space="preserve">The Future of Radiology in Spain Madrid</w:t>
      </w:r>
    </w:p>
    <w:p>
      <w:pPr>
        <w:pStyle w:val="FirstParagraph"/>
      </w:pPr>
      <w:r>
        <w:t xml:space="preserve">Looking ahead, the future of radiology in Spain Madrid is bright yet demanding. Precision medicine will continue to drive the need for advanced functional imaging techniques that provide detailed insights into disease mechanisms at a molecular level.</w:t>
      </w:r>
    </w:p>
    <w:p>
      <w:pPr>
        <w:pStyle w:val="BodyText"/>
      </w:pPr>
      <w:r>
        <w:t xml:space="preserve">We anticipate increased integration of genomics and imaging data, allowing Radiologists to contribute directly to personalized treatment strategies. Additionally, there will be a greater focus on radiation safety and dose optimization protocols as patients undergo more frequent scans over their lifetimes.</w:t>
      </w:r>
    </w:p>
    <w:p>
      <w:pPr>
        <w:pStyle w:val="BodyText"/>
      </w:pPr>
      <w:r>
        <w:t xml:space="preserve">Research initiatives in Madrid universities are paving the way for novel contrast agents and improved diagnostic accuracy. The collaboration between academic institutions like Complutense University of Madrid and clinical centers ensures that the latest innovations reach patients faster, solidifying Spain's position as a leader in medical imaging research within Europe.</w:t>
      </w:r>
    </w:p>
    <w:bookmarkEnd w:id="25"/>
    <w:bookmarkStart w:id="26" w:name="conclusion"/>
    <w:p>
      <w:pPr>
        <w:pStyle w:val="Heading2"/>
      </w:pPr>
      <w:r>
        <w:t xml:space="preserve">Conclusion</w:t>
      </w:r>
    </w:p>
    <w:p>
      <w:pPr>
        <w:pStyle w:val="FirstParagraph"/>
      </w:pPr>
      <w:r>
        <w:t xml:space="preserve">In conclusion, the Radiologist plays an indispensable role in the healthcare system of Spain Madrid. Their expertise bridges technology and medicine, providing critical insights that shape patient outcomes across a wide spectrum of diseases.</w:t>
      </w:r>
    </w:p>
    <w:p>
      <w:pPr>
        <w:pStyle w:val="BodyText"/>
      </w:pPr>
      <w:r>
        <w:t xml:space="preserve">While challenges such as workload and technological adaptation persist, the proactive measures taken by healthcare leaders and professionals ensure that radiology remains at the cutting edge of medical practice. For anyone interested in healthcare in Spain Madrid, understanding this vital profession is key to appreciating the complexity and quality of care provided.</w:t>
      </w:r>
    </w:p>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Radiologist in Spain Madrid</dc:title>
  <dc:creator/>
  <dc:language>en</dc:language>
  <cp:keywords/>
  <dcterms:created xsi:type="dcterms:W3CDTF">2026-07-29T18:36:01Z</dcterms:created>
  <dcterms:modified xsi:type="dcterms:W3CDTF">2026-07-29T18:36:01Z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