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seminar-presentation-slides"/>
    <w:p>
      <w:pPr>
        <w:pStyle w:val="Heading1"/>
      </w:pPr>
      <w:r>
        <w:t xml:space="preserve">Seminar Presentation Slides</w:t>
      </w:r>
    </w:p>
    <w:p>
      <w:pPr>
        <w:pStyle w:val="FirstParagraph"/>
      </w:pPr>
      <w:r>
        <w:rPr>
          <w:bCs/>
          <w:b/>
        </w:rPr>
        <w:t xml:space="preserve">The Evolving Role of the Radiologist in United Kingdom Birmingham</w:t>
      </w:r>
    </w:p>
    <w:p>
      <w:pPr>
        <w:pStyle w:val="BodyText"/>
      </w:pPr>
      <w:r>
        <w:t xml:space="preserve">Focusing on Diagnostic Excellence, Technological Integration, and Patient-Centric Care within the National Health Service framework.</w:t>
      </w:r>
    </w:p>
    <w:bookmarkEnd w:id="20"/>
    <w:bookmarkStart w:id="21" w:name="seminar-presentation-slides-1"/>
    <w:p>
      <w:pPr>
        <w:pStyle w:val="Heading2"/>
      </w:pPr>
      <w:r>
        <w:t xml:space="preserve">Seminar Presentation Slides</w:t>
      </w:r>
    </w:p>
    <w:p>
      <w:pPr>
        <w:pStyle w:val="FirstParagraph"/>
      </w:pPr>
      <w:r>
        <w:t xml:space="preserve">Welcome to this comprehensive seminar presentation. Our primary objective today is to delve deeply into the multifaceted and critical role of the radiologist within the bustling healthcare landscape of United Kingdom Birmingham.</w:t>
      </w:r>
    </w:p>
    <w:p>
      <w:pPr>
        <w:pStyle w:val="BodyText"/>
      </w:pPr>
      <w:r>
        <w:t xml:space="preserve">Birmingham, as the second-largest city in England, hosts some of the most significant medical institutions in Europe. It serves as a pivotal hub for advanced diagnostics, cutting-edge research, and specialized patient care. This seminar presentation slides format allows us to systematically break down these complex dynamics into digestible segments.</w:t>
      </w:r>
    </w:p>
    <w:p>
      <w:pPr>
        <w:pStyle w:val="BodyText"/>
      </w:pPr>
      <w:r>
        <w:t xml:space="preserve">We will explore how the modern radiologist has transcended traditional image interpretation to become integral members of multidisciplinary teams. By examining the specific context of United Kingdom Birmingham, we can understand local challenges, opportunities for innovation, and the unique pathologies prevalent in this diverse demographic.</w:t>
      </w:r>
    </w:p>
    <w:bookmarkEnd w:id="21"/>
    <w:bookmarkStart w:id="22" w:name="the-changing-landscape-of-radiology"/>
    <w:p>
      <w:pPr>
        <w:pStyle w:val="Heading2"/>
      </w:pPr>
      <w:r>
        <w:t xml:space="preserve">The Changing Landscape of Radiology</w:t>
      </w:r>
    </w:p>
    <w:p>
      <w:pPr>
        <w:pStyle w:val="FirstParagraph"/>
      </w:pPr>
      <w:r>
        <w:t xml:space="preserve">Radiology is no longer merely a supporting specialty; it is now often the first point of contact in many diagnostic pathways. In United Kingdom Birmingham, hospitals such as the Queen Elizabeth Hospital (QEHB) and University Hospital Coventry &amp; Warwickshire are at the forefront of this change.</w:t>
      </w:r>
    </w:p>
    <w:p>
      <w:pPr>
        <w:pStyle w:val="BodyText"/>
      </w:pPr>
      <w:r>
        <w:t xml:space="preserve">The shift towards precision medicine requires radiologists to possess a deep understanding of molecular imaging and interventional procedures. This evolution demands continuous professional development (CPD) that goes beyond standard clinical rotations, incorporating skills in data science and artificial intelligence integration.</w:t>
      </w:r>
    </w:p>
    <w:p>
      <w:pPr>
        <w:numPr>
          <w:ilvl w:val="0"/>
          <w:numId w:val="1001"/>
        </w:numPr>
        <w:pStyle w:val="Compact"/>
      </w:pPr>
      <w:r>
        <w:rPr>
          <w:bCs/>
          <w:b/>
        </w:rPr>
        <w:t xml:space="preserve">Digital Transformation:</w:t>
      </w:r>
      <w:r>
        <w:t xml:space="preserve"> </w:t>
      </w:r>
      <w:r>
        <w:t xml:space="preserve">The adoption of Picture Archiving and Communication Systems (PACS) has been rapid, allowing for seamless image sharing across United Kingdom Birmingham clinics.</w:t>
      </w:r>
    </w:p>
    <w:p>
      <w:pPr>
        <w:numPr>
          <w:ilvl w:val="0"/>
          <w:numId w:val="1001"/>
        </w:numPr>
        <w:pStyle w:val="Compact"/>
      </w:pPr>
      <w:r>
        <w:rPr>
          <w:bCs/>
          <w:b/>
        </w:rPr>
        <w:t xml:space="preserve">Rapid Reporting:</w:t>
      </w:r>
      <w:r>
        <w:t xml:space="preserve"> </w:t>
      </w:r>
      <w:r>
        <w:t xml:space="preserve">Emphasis on shorter turnaround times for acute cases, such as stroke and trauma, directly impacting patient survival rates in the region.</w:t>
      </w:r>
    </w:p>
    <w:p>
      <w:pPr>
        <w:numPr>
          <w:ilvl w:val="0"/>
          <w:numId w:val="1001"/>
        </w:numPr>
        <w:pStyle w:val="Compact"/>
      </w:pPr>
      <w:r>
        <w:rPr>
          <w:bCs/>
          <w:b/>
        </w:rPr>
        <w:t xml:space="preserve">Patient Access:</w:t>
      </w:r>
      <w:r>
        <w:t xml:space="preserve"> </w:t>
      </w:r>
      <w:r>
        <w:t xml:space="preserve">Initiatives to provide patients with direct access to their radiological reports are gaining traction across the NHS in Birmingham.</w:t>
      </w:r>
    </w:p>
    <w:bookmarkEnd w:id="22"/>
    <w:bookmarkStart w:id="23" w:name="X7ea15eb7c8dc9a879641777ad643c3788e6d69c"/>
    <w:p>
      <w:pPr>
        <w:pStyle w:val="Heading2"/>
      </w:pPr>
      <w:r>
        <w:t xml:space="preserve">Technological Innovations Driving Radiology</w:t>
      </w:r>
    </w:p>
    <w:p>
      <w:pPr>
        <w:pStyle w:val="FirstParagraph"/>
      </w:pPr>
      <w:r>
        <w:t xml:space="preserve">In United Kingdom Birmingham, radiologists are leveraging advanced technologies to improve diagnostic accuracy. Magnetic Resonance Imaging (MRI) and Computed Tomography (CT) scanners have become increasingly sophisticated, offering higher resolution images with lower radiation doses.</w:t>
      </w:r>
    </w:p>
    <w:p>
      <w:pPr>
        <w:numPr>
          <w:ilvl w:val="0"/>
          <w:numId w:val="1002"/>
        </w:numPr>
        <w:pStyle w:val="Compact"/>
      </w:pPr>
      <w:r>
        <w:rPr>
          <w:bCs/>
          <w:b/>
        </w:rPr>
        <w:t xml:space="preserve">Artificial Intelligence:</w:t>
      </w:r>
      <w:r>
        <w:t xml:space="preserve"> </w:t>
      </w:r>
      <w:r>
        <w:t xml:space="preserve">AI algorithms are being deployed to assist radiologists in detecting anomalies such as pulmonary nodules or early-stage brain tumors. This collaboration enhances efficiency without replacing human judgment.</w:t>
      </w:r>
    </w:p>
    <w:p>
      <w:pPr>
        <w:numPr>
          <w:ilvl w:val="0"/>
          <w:numId w:val="1002"/>
        </w:numPr>
        <w:pStyle w:val="Compact"/>
      </w:pPr>
      <w:r>
        <w:rPr>
          <w:bCs/>
          <w:b/>
        </w:rPr>
        <w:t xml:space="preserve">Teleradiology:</w:t>
      </w:r>
    </w:p>
    <w:p>
      <w:pPr>
        <w:numPr>
          <w:ilvl w:val="0"/>
          <w:numId w:val="1002"/>
        </w:numPr>
        <w:pStyle w:val="Compact"/>
      </w:pPr>
      <w:r>
        <w:rPr>
          <w:bCs/>
          <w:b/>
        </w:rPr>
        <w:t xml:space="preserve">Rapid Imaging Protocols:</w:t>
      </w:r>
      <w:r>
        <w:t xml:space="preserve"> </w:t>
      </w:r>
      <w:r>
        <w:t xml:space="preserve">New protocols reduce scan times significantly, improving patient comfort and increasing throughput for busy departments like those at Solihull Hospital or Heartlands Hospital.</w:t>
      </w:r>
    </w:p>
    <w:bookmarkEnd w:id="23"/>
    <w:bookmarkStart w:id="24" w:name="multidisciplinary-team-integration"/>
    <w:p>
      <w:pPr>
        <w:pStyle w:val="Heading2"/>
      </w:pPr>
      <w:r>
        <w:t xml:space="preserve">Multidisciplinary Team Integration</w:t>
      </w:r>
    </w:p>
    <w:p>
      <w:pPr>
        <w:pStyle w:val="FirstParagraph"/>
      </w:pPr>
      <w:r>
        <w:t xml:space="preserve">The modern radiologist acts as a consultant physician, often leading multidisciplinary team (MDT) meetings. In United Kingdom Birmingham, oncology MDTs frequently rely on radiological staging to determine treatment plans for cancer patients.</w:t>
      </w:r>
    </w:p>
    <w:p>
      <w:pPr>
        <w:pStyle w:val="BodyText"/>
      </w:pPr>
      <w:r>
        <w:t xml:space="preserve">This collaborative approach ensures that the patient's care plan is holistic and coordinated. Radiologists provide crucial insights into tumor size, lymph node involvement, and metastasis, which directly influence surgical decisions and chemotherapy regimens.</w:t>
      </w:r>
    </w:p>
    <w:p>
      <w:pPr>
        <w:numPr>
          <w:ilvl w:val="0"/>
          <w:numId w:val="1003"/>
        </w:numPr>
        <w:pStyle w:val="Compact"/>
      </w:pPr>
      <w:r>
        <w:rPr>
          <w:bCs/>
          <w:b/>
        </w:rPr>
        <w:t xml:space="preserve">Oncology:</w:t>
      </w:r>
      <w:r>
        <w:t xml:space="preserve"> </w:t>
      </w:r>
      <w:r>
        <w:t xml:space="preserve">Close liaison with medical oncologists for treatment response assessment using RECIST criteria.</w:t>
      </w:r>
    </w:p>
    <w:p>
      <w:pPr>
        <w:numPr>
          <w:ilvl w:val="0"/>
          <w:numId w:val="1003"/>
        </w:numPr>
        <w:pStyle w:val="Compact"/>
      </w:pPr>
      <w:r>
        <w:rPr>
          <w:bCs/>
          <w:b/>
        </w:rPr>
        <w:t xml:space="preserve">Radiation Therapy:</w:t>
      </w:r>
      <w:r>
        <w:t xml:space="preserve"> </w:t>
      </w:r>
      <w:r>
        <w:t xml:space="preserve">Collaboration with radiation oncologists for precise target volume delineation and simulation planning.</w:t>
      </w:r>
    </w:p>
    <w:p>
      <w:pPr>
        <w:numPr>
          <w:ilvl w:val="0"/>
          <w:numId w:val="1003"/>
        </w:numPr>
        <w:pStyle w:val="Compact"/>
      </w:pPr>
      <w:r>
        <w:rPr>
          <w:bCs/>
          <w:b/>
        </w:rPr>
        <w:t xml:space="preserve">Surgery:</w:t>
      </w:r>
      <w:r>
        <w:t xml:space="preserve"> </w:t>
      </w:r>
      <w:r>
        <w:t xml:space="preserve">Pre-operative imaging analysis to aid surgeons in planning complex procedures, particularly in neurosurgery and orthopedics within Birmingham's teaching hospitals.</w:t>
      </w:r>
    </w:p>
    <w:bookmarkEnd w:id="24"/>
    <w:bookmarkStart w:id="25" w:name="regional-challenges-and-opportunities"/>
    <w:p>
      <w:pPr>
        <w:pStyle w:val="Heading2"/>
      </w:pPr>
      <w:r>
        <w:t xml:space="preserve">Regional Challenges and Opportunities</w:t>
      </w:r>
    </w:p>
    <w:p>
      <w:pPr>
        <w:pStyle w:val="FirstParagraph"/>
      </w:pPr>
      <w:r>
        <w:t xml:space="preserve">Birmingham faces specific challenges related to health inequalities and a diverse population. The radiologist must be adept at interpreting images in the context of varying demographic factors, including age, ethnicity, and genetic predispositions prevalent in United Kingdom Birmingham communities.</w:t>
      </w:r>
    </w:p>
    <w:p>
      <w:pPr>
        <w:numPr>
          <w:ilvl w:val="0"/>
          <w:numId w:val="1004"/>
        </w:numPr>
        <w:pStyle w:val="Compact"/>
      </w:pPr>
      <w:r>
        <w:rPr>
          <w:bCs/>
          <w:b/>
        </w:rPr>
        <w:t xml:space="preserve">Ethnic Diversity:</w:t>
      </w:r>
      <w:r>
        <w:t xml:space="preserve"> </w:t>
      </w:r>
      <w:r>
        <w:t xml:space="preserve">Understanding how certain diseases manifest differently across ethnic groups is vital for accurate diagnosis. For instance, cardiovascular imaging protocols may need adjustment based on specific risk factors more common in certain populations within the city.</w:t>
      </w:r>
    </w:p>
    <w:p>
      <w:pPr>
        <w:numPr>
          <w:ilvl w:val="0"/>
          <w:numId w:val="1004"/>
        </w:numPr>
        <w:pStyle w:val="Compact"/>
      </w:pPr>
      <w:r>
        <w:rPr>
          <w:bCs/>
          <w:b/>
        </w:rPr>
        <w:t xml:space="preserve">Rural-Urban Disparities:</w:t>
      </w:r>
      <w:r>
        <w:t xml:space="preserve"> </w:t>
      </w:r>
      <w:r>
        <w:t xml:space="preserve">While Birmingham is urban, its surrounding areas present access challenges. Telemedicine initiatives help bridge this gap for United Kingdom Birmingham residents living further from major hospital centers.</w:t>
      </w:r>
    </w:p>
    <w:p>
      <w:pPr>
        <w:numPr>
          <w:ilvl w:val="0"/>
          <w:numId w:val="1004"/>
        </w:numPr>
        <w:pStyle w:val="Compact"/>
      </w:pPr>
      <w:r>
        <w:rPr>
          <w:bCs/>
          <w:b/>
        </w:rPr>
        <w:t xml:space="preserve">Workforce Management:</w:t>
      </w:r>
      <w:r>
        <w:t xml:space="preserve"> </w:t>
      </w:r>
      <w:r>
        <w:t xml:space="preserve">Attracting and retaining skilled radiologists in the region is a priority. Competitive salaries, excellent training environments, and supportive working conditions are key strategies employed by local trusts.</w:t>
      </w:r>
    </w:p>
    <w:bookmarkEnd w:id="25"/>
    <w:bookmarkStart w:id="26" w:name="future-directions-in-radiology"/>
    <w:p>
      <w:pPr>
        <w:pStyle w:val="Heading2"/>
      </w:pPr>
      <w:r>
        <w:t xml:space="preserve">Future Directions in Radiology</w:t>
      </w:r>
    </w:p>
    <w:p>
      <w:pPr>
        <w:pStyle w:val="FirstParagraph"/>
      </w:pPr>
      <w:r>
        <w:t xml:space="preserve">The future of radiology in United Kingdom Birmingham is bright, with significant investments being made in research and development. Universities like Aston University and the University of Birmingham are collaborating with NHS trusts to push boundaries.</w:t>
      </w:r>
    </w:p>
    <w:p>
      <w:pPr>
        <w:numPr>
          <w:ilvl w:val="0"/>
          <w:numId w:val="1005"/>
        </w:numPr>
        <w:pStyle w:val="Compact"/>
      </w:pPr>
      <w:r>
        <w:rPr>
          <w:bCs/>
          <w:b/>
        </w:rPr>
        <w:t xml:space="preserve">Radiomics:</w:t>
      </w:r>
      <w:r>
        <w:t xml:space="preserve"> </w:t>
      </w:r>
      <w:r>
        <w:t xml:space="preserve">Extracting vast amounts of data from medical images to create biomarkers for disease prognosis and prediction. This field holds great promise for personalized medicine in United Kingdom Birmingham.</w:t>
      </w:r>
    </w:p>
    <w:p>
      <w:pPr>
        <w:numPr>
          <w:ilvl w:val="0"/>
          <w:numId w:val="1005"/>
        </w:numPr>
        <w:pStyle w:val="Compact"/>
      </w:pPr>
      <w:r>
        <w:rPr>
          <w:bCs/>
          <w:b/>
        </w:rPr>
        <w:t xml:space="preserve">Sustainability:</w:t>
      </w:r>
    </w:p>
    <w:p>
      <w:pPr>
        <w:numPr>
          <w:ilvl w:val="0"/>
          <w:numId w:val="1005"/>
        </w:numPr>
        <w:pStyle w:val="Compact"/>
      </w:pPr>
      <w:r>
        <w:rPr>
          <w:bCs/>
          <w:b/>
        </w:rPr>
        <w:t xml:space="preserve">Educational Innovation:</w:t>
      </w:r>
      <w:r>
        <w:t xml:space="preserve"> </w:t>
      </w:r>
      <w:r>
        <w:t xml:space="preserve">Virtual reality (VR) and augmented reality (AR) are being explored for training purposes, providing immersive experiences for radiology residents in United Kingdom Birmingham institutions.</w:t>
      </w:r>
    </w:p>
    <w:bookmarkEnd w:id="26"/>
    <w:bookmarkStart w:id="27" w:name="seminar-presentation-slides-conclusion"/>
    <w:p>
      <w:pPr>
        <w:pStyle w:val="Heading2"/>
      </w:pPr>
      <w:r>
        <w:t xml:space="preserve">Seminar Presentation Slides Conclusion</w:t>
      </w:r>
    </w:p>
    <w:p>
      <w:pPr>
        <w:pStyle w:val="FirstParagraph"/>
      </w:pPr>
      <w:r>
        <w:t xml:space="preserve">In conclusion, the radiologist plays a pivotal role in the healthcare ecosystem of United Kingdom Birmingham. Their expertise is indispensable for accurate diagnosis, effective treatment planning, and ongoing patient monitoring.</w:t>
      </w:r>
    </w:p>
    <w:p>
      <w:pPr>
        <w:numPr>
          <w:ilvl w:val="0"/>
          <w:numId w:val="1006"/>
        </w:numPr>
        <w:pStyle w:val="Compact"/>
      </w:pPr>
      <w:r>
        <w:rPr>
          <w:bCs/>
          <w:b/>
        </w:rPr>
        <w:t xml:space="preserve">Clinical Excellence:</w:t>
      </w:r>
      <w:r>
        <w:t xml:space="preserve"> </w:t>
      </w:r>
      <w:r>
        <w:t xml:space="preserve">Radiologists continue to elevate standards of care through advanced imaging techniques and rigorous diagnostic practices.</w:t>
      </w:r>
    </w:p>
    <w:p>
      <w:pPr>
        <w:numPr>
          <w:ilvl w:val="0"/>
          <w:numId w:val="1006"/>
        </w:numPr>
        <w:pStyle w:val="Compact"/>
      </w:pPr>
      <w:r>
        <w:rPr>
          <w:bCs/>
          <w:b/>
        </w:rPr>
        <w:t xml:space="preserve">Technological Leadership:</w:t>
      </w:r>
    </w:p>
    <w:p>
      <w:pPr>
        <w:numPr>
          <w:ilvl w:val="0"/>
          <w:numId w:val="1006"/>
        </w:numPr>
        <w:pStyle w:val="Compact"/>
      </w:pPr>
      <w:r>
        <w:rPr>
          <w:bCs/>
          <w:b/>
        </w:rPr>
        <w:t xml:space="preserve">Patient-Centricity:</w:t>
      </w:r>
      <w:r>
        <w:t xml:space="preserve">: The focus remains on improving patient outcomes through timely, accurate, and compassionate care across United Kingdom Birmingham.</w:t>
      </w:r>
    </w:p>
    <w:p>
      <w:pPr>
        <w:pStyle w:val="FirstParagraph"/>
      </w:pPr>
      <w:r>
        <w:t xml:space="preserve">We encourage ongoing dialogue between radiologists, patients, policymakers, and technologists to ensure that the field continues to evolve in response to emerging needs. Thank you for your attention during this seminar presentation slides overview of radiology in United Kingdom Birmingham.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Radiologist in United Kingdom Birmingham</dc:title>
  <dc:creator/>
  <dc:language>en</dc:language>
  <cp:keywords/>
  <dcterms:created xsi:type="dcterms:W3CDTF">2026-07-29T15:12:11Z</dcterms:created>
  <dcterms:modified xsi:type="dcterms:W3CDTF">2026-07-29T15:12:11Z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