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1" w:name="Xf972ca1b06022581b237ff0a82630dad866d3e3"/>
    <w:p>
      <w:pPr>
        <w:pStyle w:val="Heading1"/>
      </w:pPr>
      <w:r>
        <w:t xml:space="preserve">Seminar Presentation Slides: The Role of the Robotics Engineer in China Beijing</w:t>
      </w:r>
    </w:p>
    <w:p>
      <w:pPr>
        <w:pStyle w:val="FirstParagraph"/>
      </w:pPr>
      <w:r>
        <w:rPr>
          <w:bCs/>
          <w:b/>
        </w:rPr>
        <w:t xml:space="preserve">Presentation Title:</w:t>
      </w:r>
      <w:r>
        <w:t xml:space="preserve"> </w:t>
      </w:r>
      <w:r>
        <w:t xml:space="preserve">Navigating the Future: Robotics Engineering Excellence in China's Capital</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Zhongguancun Science Park, Beijing, China</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Welcome to this comprehensive Seminar Presentation Slides document designed specifically for the dynamic technological landscape of China Beijing. As we gather in the heart of China's capital, we stand at the epicenter of global innovation. This presentation is dedicated to exploring the multifaceted role, responsibilities, and future trajectories of the</w:t>
      </w:r>
      <w:r>
        <w:t xml:space="preserve"> </w:t>
      </w:r>
      <w:r>
        <w:rPr>
          <w:bCs/>
          <w:b/>
        </w:rPr>
        <w:t xml:space="preserve">Robotics Engineer</w:t>
      </w:r>
      <w:r>
        <w:t xml:space="preserve"> </w:t>
      </w:r>
      <w:r>
        <w:t xml:space="preserve">within this unique ecosystem.</w:t>
      </w:r>
    </w:p>
    <w:p>
      <w:pPr>
        <w:pStyle w:val="BodyText"/>
      </w:pPr>
      <w:r>
        <w:t xml:space="preserve">The context is crucial. Beijing is not merely a geographic location; it is a strategic hub for artificial intelligence, advanced manufacturing, and automated systems. Therefore, understanding the nuances of being a</w:t>
      </w:r>
      <w:r>
        <w:t xml:space="preserve"> </w:t>
      </w:r>
      <w:r>
        <w:rPr>
          <w:bCs/>
          <w:b/>
        </w:rPr>
        <w:t xml:space="preserve">Robotics Engineer</w:t>
      </w:r>
      <w:r>
        <w:t xml:space="preserve"> </w:t>
      </w:r>
      <w:r>
        <w:t xml:space="preserve">in</w:t>
      </w:r>
      <w:r>
        <w:t xml:space="preserve"> </w:t>
      </w:r>
      <w:r>
        <w:rPr>
          <w:bCs/>
          <w:b/>
        </w:rPr>
        <w:t xml:space="preserve">China Beijing</w:t>
      </w:r>
      <w:r>
        <w:t xml:space="preserve"> </w:t>
      </w:r>
      <w:r>
        <w:t xml:space="preserve">requires an analysis that goes beyond technical skills to include cultural adaptability, regulatory compliance, and market-specific demands.</w:t>
      </w:r>
    </w:p>
    <w:bookmarkEnd w:id="20"/>
    <w:bookmarkEnd w:id="21"/>
    <w:bookmarkStart w:id="24" w:name="X20ed551f3709ef265aa229805ba1546981d547f"/>
    <w:p>
      <w:pPr>
        <w:pStyle w:val="Heading1"/>
      </w:pPr>
      <w:r>
        <w:t xml:space="preserve">The Landscape of Robotics in China Beijing</w:t>
      </w:r>
    </w:p>
    <w:bookmarkStart w:id="22" w:name="a-global-hub-for-innovation"/>
    <w:p>
      <w:pPr>
        <w:pStyle w:val="Heading3"/>
      </w:pPr>
      <w:r>
        <w:t xml:space="preserve">A Global Hub for Innovation</w:t>
      </w:r>
    </w:p>
    <w:p>
      <w:pPr>
        <w:pStyle w:val="FirstParagraph"/>
      </w:pPr>
      <w:r>
        <w:t xml:space="preserve">To understand the position of the</w:t>
      </w:r>
      <w:r>
        <w:t xml:space="preserve"> </w:t>
      </w:r>
      <w:r>
        <w:rPr>
          <w:bCs/>
          <w:b/>
        </w:rPr>
        <w:t xml:space="preserve">Robotics Engineer</w:t>
      </w:r>
      <w:r>
        <w:t xml:space="preserve">, one must first appreciate the environment of</w:t>
      </w:r>
      <w:r>
        <w:t xml:space="preserve"> </w:t>
      </w:r>
      <w:r>
        <w:rPr>
          <w:bCs/>
          <w:b/>
        </w:rPr>
        <w:t xml:space="preserve">China Beijing</w:t>
      </w:r>
      <w:r>
        <w:t xml:space="preserve">. The city has positioned itself as a leader in the "Made in China 2025" initiative, which prioritizes high-end machinery and robotics. Districts like Haidian and Zhongguancun are densely populated with startups, research institutions, and multinational corporations.</w:t>
      </w:r>
    </w:p>
    <w:bookmarkEnd w:id="22"/>
    <w:bookmarkStart w:id="23" w:name="key-sectors-driving-demand"/>
    <w:p>
      <w:pPr>
        <w:pStyle w:val="Heading3"/>
      </w:pPr>
      <w:r>
        <w:t xml:space="preserve">Key Sectors Driving Demand</w:t>
      </w:r>
    </w:p>
    <w:p>
      <w:pPr>
        <w:numPr>
          <w:ilvl w:val="0"/>
          <w:numId w:val="1001"/>
        </w:numPr>
        <w:pStyle w:val="Compact"/>
      </w:pPr>
      <w:r>
        <w:rPr>
          <w:bCs/>
          <w:b/>
        </w:rPr>
        <w:t xml:space="preserve">Agriculture Automation:</w:t>
      </w:r>
      <w:r>
        <w:t xml:space="preserve"> </w:t>
      </w:r>
      <w:r>
        <w:t xml:space="preserve">With vast peri-urban areas in Beijing surrounding regions focused on smart farming, engineers are needed to develop autonomous harvesters and drone surveillance systems.</w:t>
      </w:r>
    </w:p>
    <w:p>
      <w:pPr>
        <w:numPr>
          <w:ilvl w:val="0"/>
          <w:numId w:val="1001"/>
        </w:numPr>
        <w:pStyle w:val="Compact"/>
      </w:pPr>
      <w:r>
        <w:rPr>
          <w:bCs/>
          <w:b/>
        </w:rPr>
        <w:t xml:space="preserve">Military and Defense Robotics:</w:t>
      </w:r>
      <w:r>
        <w:t xml:space="preserve"> </w:t>
      </w:r>
      <w:r>
        <w:t xml:space="preserve">As a capital city with significant defense industries, there is a robust demand for engineers specializing in unmanned aerial vehicles (UAVs) and ground-based reconnaissance robots.</w:t>
      </w:r>
    </w:p>
    <w:p>
      <w:pPr>
        <w:numPr>
          <w:ilvl w:val="0"/>
          <w:numId w:val="1001"/>
        </w:numPr>
        <w:pStyle w:val="Compact"/>
      </w:pPr>
      <w:r>
        <w:rPr>
          <w:bCs/>
          <w:b/>
        </w:rPr>
        <w:t xml:space="preserve">Social Service Robots:</w:t>
      </w:r>
      <w:r>
        <w:t xml:space="preserve"> </w:t>
      </w:r>
      <w:r>
        <w:t xml:space="preserve">In the aging population demographics of Beijing, there is an urgent need for care-assisting robots, cleaning bots for public spaces, and hospitality automation in hotels and restaurants throughout the city.</w:t>
      </w:r>
    </w:p>
    <w:p>
      <w:pPr>
        <w:numPr>
          <w:ilvl w:val="0"/>
          <w:numId w:val="1001"/>
        </w:numPr>
        <w:pStyle w:val="Compact"/>
      </w:pPr>
      <w:r>
        <w:rPr>
          <w:bCs/>
          <w:b/>
        </w:rPr>
        <w:t xml:space="preserve">Intelligent Manufacturing:</w:t>
      </w:r>
      <w:r>
        <w:t xml:space="preserve"> </w:t>
      </w:r>
      <w:r>
        <w:t xml:space="preserve">Beijing’s industrial parks are transitioning towards Industry 4.0, requiring engineers to integrate IoT (Internet of Things) with robotic arms for precision assembly.</w:t>
      </w:r>
    </w:p>
    <w:p>
      <w:pPr>
        <w:pStyle w:val="FirstParagraph"/>
      </w:pPr>
      <w:r>
        <w:rPr>
          <w:bCs/>
          <w:b/>
        </w:rPr>
        <w:t xml:space="preserve">Note:</w:t>
      </w:r>
      <w:r>
        <w:t xml:space="preserve"> </w:t>
      </w:r>
      <w:r>
        <w:t xml:space="preserve">The pace of deployment in Beijing is significantly faster than in Western markets due to strong government support and rapid adoption rates by local enterprises.</w:t>
      </w:r>
    </w:p>
    <w:bookmarkEnd w:id="23"/>
    <w:bookmarkEnd w:id="24"/>
    <w:bookmarkStart w:id="28" w:name="X235a1f4f995486374e73e396e50fa0fc19939e7"/>
    <w:p>
      <w:pPr>
        <w:pStyle w:val="Heading1"/>
      </w:pPr>
      <w:r>
        <w:t xml:space="preserve">The Core Competencies of the Modern Robotics Engineer</w:t>
      </w:r>
    </w:p>
    <w:bookmarkStart w:id="25" w:name="beyond-mechanical-engineering"/>
    <w:p>
      <w:pPr>
        <w:pStyle w:val="Heading3"/>
      </w:pPr>
      <w:r>
        <w:t xml:space="preserve">Beyond Mechanical Engineering</w:t>
      </w:r>
    </w:p>
    <w:p>
      <w:pPr>
        <w:pStyle w:val="FirstParagraph"/>
      </w:pPr>
      <w:r>
        <w:t xml:space="preserve">In the context of a Seminar Presentation Slides focused on high-level engineering in China, we must redefine what constitutes a qualified candidate. The traditional definition is insufficient. A successful</w:t>
      </w:r>
      <w:r>
        <w:t xml:space="preserve"> </w:t>
      </w:r>
      <w:r>
        <w:rPr>
          <w:bCs/>
          <w:b/>
        </w:rPr>
        <w:t xml:space="preserve">Robotics Engineer</w:t>
      </w:r>
      <w:r>
        <w:t xml:space="preserve"> </w:t>
      </w:r>
      <w:r>
        <w:t xml:space="preserve">in this region must possess a hybrid skill set that blends hardware proficiency with advanced software capabilities.</w:t>
      </w:r>
    </w:p>
    <w:bookmarkEnd w:id="25"/>
    <w:bookmarkStart w:id="26" w:name="tech-stack-requirements"/>
    <w:p>
      <w:pPr>
        <w:pStyle w:val="Heading3"/>
      </w:pPr>
      <w:r>
        <w:t xml:space="preserve">Tech Stack Requirements</w:t>
      </w:r>
    </w:p>
    <w:p>
      <w:pPr>
        <w:numPr>
          <w:ilvl w:val="0"/>
          <w:numId w:val="1002"/>
        </w:numPr>
        <w:pStyle w:val="Compact"/>
      </w:pPr>
      <w:r>
        <w:rPr>
          <w:bCs/>
          <w:b/>
        </w:rPr>
        <w:t xml:space="preserve">Linguistic Proficiency:</w:t>
      </w:r>
      <w:r>
        <w:t xml:space="preserve"> </w:t>
      </w:r>
      <w:r>
        <w:t xml:space="preserve">While English is the language of global science, daily operations in Beijing require fluency in Mandarin. Engineers must read technical documentation, negotiate with suppliers, and communicate with local teams.</w:t>
      </w:r>
    </w:p>
    <w:p>
      <w:pPr>
        <w:numPr>
          <w:ilvl w:val="0"/>
          <w:numId w:val="1002"/>
        </w:numPr>
        <w:pStyle w:val="Compact"/>
      </w:pPr>
      <w:r>
        <w:rPr>
          <w:bCs/>
          <w:b/>
        </w:rPr>
        <w:t xml:space="preserve">C++ and Python Mastery:</w:t>
      </w:r>
      <w:r>
        <w:t xml:space="preserve"> </w:t>
      </w:r>
      <w:r>
        <w:t xml:space="preserve">These are the standard languages for robotics development (ROS - Robot Operating System). Proficiency here is non-negotiable.</w:t>
      </w:r>
    </w:p>
    <w:p>
      <w:pPr>
        <w:numPr>
          <w:ilvl w:val="0"/>
          <w:numId w:val="1002"/>
        </w:numPr>
        <w:pStyle w:val="Compact"/>
      </w:pPr>
      <w:r>
        <w:rPr>
          <w:bCs/>
          <w:b/>
        </w:rPr>
        <w:t xml:space="preserve">Computer Vision and Deep Learning:</w:t>
      </w:r>
      <w:r>
        <w:t xml:space="preserve"> </w:t>
      </w:r>
      <w:r>
        <w:t xml:space="preserve">Engineers must be adept at implementing neural networks for object detection, facial recognition, and path planning. The integration of AI with physical robotics is the primary trend in Beijing.</w:t>
      </w:r>
    </w:p>
    <w:p>
      <w:pPr>
        <w:numPr>
          <w:ilvl w:val="0"/>
          <w:numId w:val="1002"/>
        </w:numPr>
        <w:pStyle w:val="Compact"/>
      </w:pPr>
      <w:r>
        <w:rPr>
          <w:bCs/>
          <w:b/>
        </w:rPr>
        <w:t xml:space="preserve">Sensor Fusion:</w:t>
      </w:r>
      <w:r>
        <w:t xml:space="preserve"> </w:t>
      </w:r>
      <w:r>
        <w:t xml:space="preserve">Understanding LiDAR, radar, and camera systems to enable autonomous navigation in complex urban environments like Beijing’s crowded streets.</w:t>
      </w:r>
    </w:p>
    <w:bookmarkEnd w:id="26"/>
    <w:bookmarkStart w:id="27" w:name="cultural-and-soft-skills"/>
    <w:p>
      <w:pPr>
        <w:pStyle w:val="Heading3"/>
      </w:pPr>
      <w:r>
        <w:t xml:space="preserve">Cultural and Soft Skills</w:t>
      </w:r>
    </w:p>
    <w:p>
      <w:pPr>
        <w:pStyle w:val="FirstParagraph"/>
      </w:pPr>
      <w:r>
        <w:t xml:space="preserve">The ability to work within a hierarchical yet fast-paced corporate structure is vital. Engineers must demonstrate "Guanxi" (relationship building) skills, as collaboration with state-owned enterprises and private tech giants often depends on established networks.</w:t>
      </w:r>
    </w:p>
    <w:bookmarkEnd w:id="27"/>
    <w:bookmarkEnd w:id="28"/>
    <w:bookmarkStart w:id="32" w:name="challenges-and-ethical-considerations"/>
    <w:p>
      <w:pPr>
        <w:pStyle w:val="Heading1"/>
      </w:pPr>
      <w:r>
        <w:t xml:space="preserve">Challenges and Ethical Considerations</w:t>
      </w:r>
    </w:p>
    <w:bookmarkStart w:id="29" w:name="navigating-regulatory-frameworks"/>
    <w:p>
      <w:pPr>
        <w:pStyle w:val="Heading3"/>
      </w:pPr>
      <w:r>
        <w:t xml:space="preserve">Navigating Regulatory Frameworks</w:t>
      </w:r>
    </w:p>
    <w:p>
      <w:pPr>
        <w:pStyle w:val="FirstParagraph"/>
      </w:pPr>
      <w:r>
        <w:t xml:space="preserve">The role of the Robotics Engineer in China Beijing is heavily influenced by national data security laws and export controls. Engineers must be vigilant about:</w:t>
      </w:r>
    </w:p>
    <w:p>
      <w:pPr>
        <w:numPr>
          <w:ilvl w:val="0"/>
          <w:numId w:val="1003"/>
        </w:numPr>
        <w:pStyle w:val="Compact"/>
      </w:pPr>
      <w:r>
        <w:rPr>
          <w:bCs/>
          <w:b/>
        </w:rPr>
        <w:t xml:space="preserve">Data Privacy:</w:t>
      </w:r>
      <w:r>
        <w:t xml:space="preserve"> </w:t>
      </w:r>
      <w:r>
        <w:t xml:space="preserve">Compliance with the Personal Information Protection Law (PIPL). Robots that collect user data, such as service bots in malls or homes, must adhere to strict localization rules.</w:t>
      </w:r>
    </w:p>
    <w:p>
      <w:pPr>
        <w:numPr>
          <w:ilvl w:val="0"/>
          <w:numId w:val="1003"/>
        </w:numPr>
        <w:pStyle w:val="Compact"/>
      </w:pPr>
      <w:r>
        <w:rPr>
          <w:bCs/>
          <w:b/>
        </w:rPr>
        <w:t xml:space="preserve">Safety Standards:</w:t>
      </w:r>
      <w:r>
        <w:t xml:space="preserve"> </w:t>
      </w:r>
      <w:r>
        <w:t xml:space="preserve">Adherence to GB (Guobiao) national standards is mandatory. Engineers must ensure that their designs meet the specific safety certifications required for commercial operation in public spaces.</w:t>
      </w:r>
    </w:p>
    <w:bookmarkEnd w:id="29"/>
    <w:bookmarkStart w:id="30" w:name="the-talent-gap"/>
    <w:p>
      <w:pPr>
        <w:pStyle w:val="Heading3"/>
      </w:pPr>
      <w:r>
        <w:t xml:space="preserve">The Talent Gap</w:t>
      </w:r>
    </w:p>
    <w:p>
      <w:pPr>
        <w:pStyle w:val="FirstParagraph"/>
      </w:pPr>
      <w:r>
        <w:t xml:space="preserve">Despite the abundance of graduates from top universities like Tsinghua and Peking University, there remains a shortage of senior engineers who have experience scaling products from prototype to mass production. This is a critical gap that international experts can fill.</w:t>
      </w:r>
    </w:p>
    <w:bookmarkEnd w:id="30"/>
    <w:bookmarkStart w:id="31" w:name="ethical-ai-implementation"/>
    <w:p>
      <w:pPr>
        <w:pStyle w:val="Heading3"/>
      </w:pPr>
      <w:r>
        <w:t xml:space="preserve">Ethical AI Implementation</w:t>
      </w:r>
    </w:p>
    <w:p>
      <w:pPr>
        <w:pStyle w:val="FirstParagraph"/>
      </w:pPr>
      <w:r>
        <w:t xml:space="preserve">As robots become more autonomous, ethical questions regarding decision-making algorithms arise. Engineers in Beijing are increasingly expected to incorporate ethical frameworks into their code, particularly in areas involving autonomous driving and surveillance, to ensure social harmony and public trust.</w:t>
      </w:r>
    </w:p>
    <w:bookmarkEnd w:id="31"/>
    <w:bookmarkEnd w:id="32"/>
    <w:bookmarkStart w:id="37" w:name="future-outlook-and-career-opportunities"/>
    <w:p>
      <w:pPr>
        <w:pStyle w:val="Heading1"/>
      </w:pPr>
      <w:r>
        <w:t xml:space="preserve">Future Outlook and Career Opportunities</w:t>
      </w:r>
    </w:p>
    <w:bookmarkStart w:id="33" w:name="the-next-decade-of-robotics-in-beijing"/>
    <w:p>
      <w:pPr>
        <w:pStyle w:val="Heading3"/>
      </w:pPr>
      <w:r>
        <w:t xml:space="preserve">The Next Decade of Robotics in Beijing</w:t>
      </w:r>
    </w:p>
    <w:p>
      <w:pPr>
        <w:pStyle w:val="FirstParagraph"/>
      </w:pPr>
      <w:r>
        <w:t xml:space="preserve">The trajectory for the Robotics Engineer in China Beijing is upward. The city aims to be a global benchmark for smart cities by 2035. This ambition creates long-term career stability and opportunities for innovation.</w:t>
      </w:r>
    </w:p>
    <w:bookmarkEnd w:id="33"/>
    <w:bookmarkStart w:id="34" w:name="emerging-fields"/>
    <w:p>
      <w:pPr>
        <w:pStyle w:val="Heading3"/>
      </w:pPr>
      <w:r>
        <w:t xml:space="preserve">Emerging Fields</w:t>
      </w:r>
    </w:p>
    <w:p>
      <w:pPr>
        <w:numPr>
          <w:ilvl w:val="0"/>
          <w:numId w:val="1004"/>
        </w:numPr>
        <w:pStyle w:val="Compact"/>
      </w:pPr>
      <w:r>
        <w:rPr>
          <w:bCs/>
          <w:b/>
        </w:rPr>
        <w:t xml:space="preserve">Haptic Feedback Interfaces:</w:t>
      </w:r>
      <w:r>
        <w:t xml:space="preserve"> </w:t>
      </w:r>
      <w:r>
        <w:t xml:space="preserve">For remote surgery robots, which are a major focus of Beijing’s medical tech sector.</w:t>
      </w:r>
    </w:p>
    <w:p>
      <w:pPr>
        <w:numPr>
          <w:ilvl w:val="0"/>
          <w:numId w:val="1004"/>
        </w:numPr>
        <w:pStyle w:val="Compact"/>
      </w:pPr>
      <w:r>
        <w:rPr>
          <w:bCs/>
          <w:b/>
        </w:rPr>
        <w:t xml:space="preserve">Agricultural Drones:</w:t>
      </w:r>
    </w:p>
    <w:p>
      <w:pPr>
        <w:numPr>
          <w:ilvl w:val="0"/>
          <w:numId w:val="1004"/>
        </w:numPr>
        <w:pStyle w:val="Compact"/>
      </w:pPr>
      <w:r>
        <w:rPr>
          <w:vertAlign w:val="subscript"/>
        </w:rPr>
        <w:t xml:space="preserve">&gt;Swarm Robotics:</w:t>
      </w:r>
      <w:r>
        <w:t xml:space="preserve">: Coordinated groups of small robots for logistics and search-and-rescue operations in dense urban areas.</w:t>
      </w:r>
    </w:p>
    <w:bookmarkEnd w:id="34"/>
    <w:bookmarkStart w:id="35" w:name="incentives-for-engineers"/>
    <w:p>
      <w:pPr>
        <w:pStyle w:val="Heading3"/>
      </w:pPr>
      <w:r>
        <w:t xml:space="preserve">Incentives for Engineers</w:t>
      </w:r>
    </w:p>
    <w:p>
      <w:pPr>
        <w:pStyle w:val="FirstParagraph"/>
      </w:pPr>
      <w:r>
        <w:t xml:space="preserve">The Beijing government offers attractive incentives, including the "Haidian District Talent Program," which provides subsidies, housing allowances, and fast-track residency (Hukou) for highly skilled Robotics Engineers. This makes it a financially rewarding career move.</w:t>
      </w:r>
    </w:p>
    <w:bookmarkEnd w:id="35"/>
    <w:bookmarkStart w:id="36" w:name="X5ecdc98cf388be4767f967fe1316d5ac53b3045"/>
    <w:p>
      <w:pPr>
        <w:pStyle w:val="Heading3"/>
      </w:pPr>
      <w:r>
        <w:t xml:space="preserve">Conclusion of Seminar Presentation Slides</w:t>
      </w:r>
    </w:p>
    <w:p>
      <w:pPr>
        <w:pStyle w:val="FirstParagraph"/>
      </w:pPr>
      <w:r>
        <w:t xml:space="preserve">In summary, the role of the Robotics Engineer in China Beijing is complex, challenging, and immensely rewarding. It requires technical excellence, cultural sensitivity, and a forward-looking mindset. For those willing to embrace the dynamic environment of this Chinese capital, the opportunity to shape the future of automation is unparalleled.</w:t>
      </w:r>
    </w:p>
    <w:bookmarkEnd w:id="36"/>
    <w:bookmarkEnd w:id="37"/>
    <w:bookmarkStart w:id="40" w:name="acknowledgments-and-qa"/>
    <w:p>
      <w:pPr>
        <w:pStyle w:val="Heading1"/>
      </w:pPr>
      <w:r>
        <w:t xml:space="preserve">Acknowledgments and Q&amp;A</w:t>
      </w:r>
    </w:p>
    <w:p>
      <w:pPr>
        <w:pStyle w:val="FirstParagraph"/>
      </w:pPr>
      <w:r>
        <w:t xml:space="preserve">We thank you for your attention during this Seminar Presentation Slides session. We hope this overview has clarified the unique position of the Robotics Engineer within the vibrant ecosystem of China Beijing.</w:t>
      </w:r>
    </w:p>
    <w:bookmarkStart w:id="38" w:name="contact-information"/>
    <w:p>
      <w:pPr>
        <w:pStyle w:val="Heading3"/>
      </w:pPr>
      <w:r>
        <w:t xml:space="preserve">Contact Information</w:t>
      </w:r>
    </w:p>
    <w:p>
      <w:pPr>
        <w:pStyle w:val="FirstParagraph"/>
      </w:pPr>
      <w:r>
        <w:rPr>
          <w:bCs/>
          <w:b/>
        </w:rPr>
        <w:t xml:space="preserve">Seminar Host:</w:t>
      </w:r>
      <w:r>
        <w:t xml:space="preserve"> </w:t>
      </w:r>
      <w:r>
        <w:t xml:space="preserve">Institute of Automation, Chinese Academy of Sciences</w:t>
      </w:r>
    </w:p>
    <w:p>
      <w:pPr>
        <w:pStyle w:val="BodyText"/>
      </w:pPr>
      <w:r>
        <w:rPr>
          <w:bCs/>
          <w:b/>
        </w:rPr>
        <w:t xml:space="preserve">Venue:</w:t>
      </w:r>
      <w:r>
        <w:t xml:space="preserve"> </w:t>
      </w:r>
      <w:r>
        <w:t xml:space="preserve">Beijing Zhongguancun International Science and Technology Cooperation Base</w:t>
      </w:r>
    </w:p>
    <w:p>
      <w:r>
        <w:pict>
          <v:rect style="width:0;height:1.5pt" o:hralign="center" o:hrstd="t" o:hr="t"/>
        </w:pict>
      </w:r>
    </w:p>
    <w:bookmarkEnd w:id="38"/>
    <w:bookmarkStart w:id="39" w:name="questions"/>
    <w:p>
      <w:pPr>
        <w:pStyle w:val="Heading3"/>
      </w:pPr>
      <w:r>
        <w:t xml:space="preserve">Questions?</w:t>
      </w:r>
    </w:p>
    <w:p>
      <w:pPr>
        <w:pStyle w:val="FirstParagraph"/>
      </w:pPr>
      <w:r>
        <w:t xml:space="preserve">We now open the floor for questions regarding technical requirements, visa processes, and specific company partnerships in Beijing.</w:t>
      </w:r>
    </w:p>
    <w:bookmarkEnd w:id="39"/>
    <w:bookmarkEnd w:id="40"/>
    <w:p>
      <w:pPr>
        <w:pStyle w:val="BodyText"/>
      </w:pPr>
      <w:r>
        <w:t xml:space="preserve">© 2023 Seminar Presentation Series. All rights reserved. Designed for educational purposes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China Beijing</dc:title>
  <dc:creator/>
  <dc:language>en</dc:language>
  <cp:keywords/>
  <dcterms:created xsi:type="dcterms:W3CDTF">2026-07-29T10:27:29Z</dcterms:created>
  <dcterms:modified xsi:type="dcterms:W3CDTF">2026-07-29T10:27:29Z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