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Robotics</w:t>
      </w:r>
      <w:r>
        <w:t xml:space="preserve"> </w:t>
      </w:r>
      <w:r>
        <w:t xml:space="preserve">Engineer</w:t>
      </w:r>
      <w:r>
        <w:t xml:space="preserve"> </w:t>
      </w:r>
      <w:r>
        <w:t xml:space="preserve">in</w:t>
      </w:r>
      <w:r>
        <w:t xml:space="preserve"> </w:t>
      </w:r>
      <w:r>
        <w:t xml:space="preserve">Colombia</w:t>
      </w:r>
      <w:r>
        <w:t xml:space="preserve"> </w:t>
      </w:r>
      <w:r>
        <w:t xml:space="preserve">Medellín</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Evolution and Future of the Robotics Engineer in Colombia Medellín</w:t>
      </w:r>
    </w:p>
    <w:p>
      <w:pPr>
        <w:pStyle w:val="BodyText"/>
      </w:pPr>
      <w:r>
        <w:rPr>
          <w:bCs/>
          <w:b/>
        </w:rPr>
        <w:t xml:space="preserve">Date:</w:t>
      </w:r>
      <w:r>
        <w:t xml:space="preserve"> </w:t>
      </w:r>
      <w:r>
        <w:t xml:space="preserve">October 2023</w:t>
      </w:r>
    </w:p>
    <w:p>
      <w:pPr>
        <w:pStyle w:val="BodyText"/>
      </w:pPr>
      <w:r>
        <w:rPr>
          <w:bCs/>
          <w:b/>
        </w:rPr>
        <w:t xml:space="preserve">Purpose:</w:t>
      </w:r>
      <w:r>
        <w:t xml:space="preserve">To outline the critical role, emerging opportunities, and strategic importance of the Robotics Engineer within the specific industrial landscape of Colombia Medellín.</w:t>
      </w:r>
    </w:p>
    <w:bookmarkEnd w:id="20"/>
    <w:bookmarkStart w:id="21" w:name="X0426f7536612ab7a60b2f1012c065fb089cfc28"/>
    <w:p>
      <w:pPr>
        <w:pStyle w:val="Heading2"/>
      </w:pPr>
      <w:r>
        <w:t xml:space="preserve">Slide 1: Introduction to Robotics Engineering in a Global Context</w:t>
      </w:r>
    </w:p>
    <w:p>
      <w:pPr>
        <w:pStyle w:val="FirstParagraph"/>
      </w:pPr>
      <w:r>
        <w:t xml:space="preserve">The field of robotics engineering sits at the intersection of mechanical design, electrical systems, computer science, and artificial intelligence. Globally, this discipline is undergoing a renaissance driven by Industry 4.0 standards. However, the implementation of these technologies is not uniform across all regions.</w:t>
      </w:r>
    </w:p>
    <w:p>
      <w:pPr>
        <w:pStyle w:val="BodyText"/>
      </w:pPr>
      <w:r>
        <w:t xml:space="preserve">In the context of Latin America and specifically South America, we are witnessing a shift from traditional manufacturing hubs to smart factories capable of high-precision, flexible production. This seminar aims to dissect how the Robotics Engineer fits into this global narrative but with a specific focus on the unique socio-economic and industrial fabric found in Colombia Medellín.</w:t>
      </w:r>
    </w:p>
    <w:bookmarkEnd w:id="21"/>
    <w:bookmarkStart w:id="22" w:name="Xe88bd303bb6be86e8fa1c457adfd0e2b7b6b862"/>
    <w:p>
      <w:pPr>
        <w:pStyle w:val="Heading2"/>
      </w:pPr>
      <w:r>
        <w:t xml:space="preserve">Slide 2: Why Colombia Medellín? The Urban and Industrial Landscape</w:t>
      </w:r>
    </w:p>
    <w:p>
      <w:pPr>
        <w:pStyle w:val="FirstParagraph"/>
      </w:pPr>
      <w:r>
        <w:rPr>
          <w:bCs/>
          <w:b/>
        </w:rPr>
        <w:t xml:space="preserve">Colombia Medellín</w:t>
      </w:r>
      <w:r>
        <w:t xml:space="preserve">, often referred to as the "City of Eternal Spring," has transformed itself over the last two decades into one of the most dynamic economic centers in Latin America. While historically known for textiles and agriculture, Medellín has aggressively pivoted toward technology, innovation, and advanced manufacturing.</w:t>
      </w:r>
    </w:p>
    <w:p>
      <w:pPr>
        <w:pStyle w:val="BodyText"/>
      </w:pPr>
      <w:r>
        <w:t xml:space="preserve">The city boasts a robust infrastructure for research and development (R&amp;D). It is home to leading universities such as the Universidad Nacional de Colombia sede Medellín and the Universidad EAFIT, which are producing high-quality engineering talent. Furthermore, Medellín’s strategic location serves as a logistical hub connecting South America with North America and Europe, making it an ideal testing ground for robotics integration in logistics and supply chain management.</w:t>
      </w:r>
    </w:p>
    <w:bookmarkEnd w:id="22"/>
    <w:bookmarkStart w:id="23" w:name="X57f0035ac36de2af1fd648fd49963ddbc8e7d85"/>
    <w:p>
      <w:pPr>
        <w:pStyle w:val="Heading2"/>
      </w:pPr>
      <w:r>
        <w:t xml:space="preserve">Slide 3: Defining the Robotics Engineer Role</w:t>
      </w:r>
    </w:p>
    <w:p>
      <w:pPr>
        <w:pStyle w:val="FirstParagraph"/>
      </w:pPr>
      <w:r>
        <w:t xml:space="preserve">A Robotics Engineer is not merely a programmer or a mechanic; they are systems integrators. In the context of modern industry, their responsibilities include:</w:t>
      </w:r>
    </w:p>
    <w:p>
      <w:pPr>
        <w:numPr>
          <w:ilvl w:val="0"/>
          <w:numId w:val="1001"/>
        </w:numPr>
        <w:pStyle w:val="Compact"/>
      </w:pPr>
      <w:r>
        <w:rPr>
          <w:bCs/>
          <w:b/>
        </w:rPr>
        <w:t xml:space="preserve">Mechanical Design:</w:t>
      </w:r>
      <w:r>
        <w:t xml:space="preserve"> </w:t>
      </w:r>
      <w:r>
        <w:t xml:space="preserve">Creating kinematic structures for robots using CAD software.</w:t>
      </w:r>
    </w:p>
    <w:p>
      <w:pPr>
        <w:numPr>
          <w:ilvl w:val="0"/>
          <w:numId w:val="1001"/>
        </w:numPr>
        <w:pStyle w:val="Compact"/>
      </w:pPr>
      <w:r>
        <w:rPr>
          <w:bCs/>
          <w:b/>
        </w:rPr>
        <w:t xml:space="preserve">Electrical Engineering:</w:t>
      </w:r>
      <w:r>
        <w:t xml:space="preserve"> </w:t>
      </w:r>
      <w:r>
        <w:t xml:space="preserve">Designing circuit boards and managing power distribution systems within robotic units.</w:t>
      </w:r>
    </w:p>
    <w:p>
      <w:pPr>
        <w:numPr>
          <w:ilvl w:val="0"/>
          <w:numId w:val="1001"/>
        </w:numPr>
        <w:pStyle w:val="Compact"/>
      </w:pPr>
      <w:r>
        <w:rPr>
          <w:bCs/>
          <w:b/>
        </w:rPr>
        <w:t xml:space="preserve">Sensor Integration:</w:t>
      </w:r>
      <w:r>
        <w:t xml:space="preserve"> </w:t>
      </w:r>
      <w:r>
        <w:t xml:space="preserve">Configuring LiDAR, computer vision cameras, and force-torque sensors to allow robots to interact safely with humans.</w:t>
      </w:r>
    </w:p>
    <w:p>
      <w:pPr>
        <w:numPr>
          <w:ilvl w:val="0"/>
          <w:numId w:val="1001"/>
        </w:numPr>
        <w:pStyle w:val="Compact"/>
      </w:pPr>
      <w:r>
        <w:rPr>
          <w:bCs/>
          <w:b/>
        </w:rPr>
        <w:t xml:space="preserve">Software Architecture:</w:t>
      </w:r>
      <w:r>
        <w:t xml:space="preserve"> </w:t>
      </w:r>
      <w:r>
        <w:t xml:space="preserve">Developing the "brain" of the robot using languages like Python, C++, and ROS (Robot Operating System).</w:t>
      </w:r>
    </w:p>
    <w:p>
      <w:pPr>
        <w:numPr>
          <w:ilvl w:val="0"/>
          <w:numId w:val="1001"/>
        </w:numPr>
        <w:pStyle w:val="Compact"/>
      </w:pPr>
      <w:r>
        <w:rPr>
          <w:bCs/>
          <w:b/>
        </w:rPr>
        <w:t xml:space="preserve">Maintenance and Optimization:</w:t>
      </w:r>
      <w:r>
        <w:t xml:space="preserve"> </w:t>
      </w:r>
      <w:r>
        <w:t xml:space="preserve">Ensuring that robotic systems operate at peak efficiency, minimizing downtime in production lines.</w:t>
      </w:r>
    </w:p>
    <w:bookmarkEnd w:id="23"/>
    <w:bookmarkStart w:id="27" w:name="X1af0a1c748cc15c74a364eea0f9a58d1cb7f4f1"/>
    <w:p>
      <w:pPr>
        <w:pStyle w:val="Heading2"/>
      </w:pPr>
      <w:r>
        <w:t xml:space="preserve">Slide 4: Key Industries Driving Demand in Colombia Medellín</w:t>
      </w:r>
    </w:p>
    <w:p>
      <w:pPr>
        <w:pStyle w:val="FirstParagraph"/>
      </w:pPr>
      <w:r>
        <w:t xml:space="preserve">The demand for Robotics Engineers in Colombia Medellín is being fueled by several key sectors:</w:t>
      </w:r>
    </w:p>
    <w:bookmarkStart w:id="24" w:name="agriculture-agro-tech"/>
    <w:p>
      <w:pPr>
        <w:pStyle w:val="Heading3"/>
      </w:pPr>
      <w:r>
        <w:t xml:space="preserve">Agriculture (Agro-Tech)</w:t>
      </w:r>
    </w:p>
    <w:p>
      <w:pPr>
        <w:pStyle w:val="FirstParagraph"/>
      </w:pPr>
      <w:r>
        <w:t xml:space="preserve">México and South America are agricultural giants. In Antioquia, coffee cultivation is king. Robotics Engineers are developing autonomous harvesters and drone systems for crop monitoring. These robots help address labor shortages in rural areas and optimize yield through precision agriculture techniques.</w:t>
      </w:r>
    </w:p>
    <w:bookmarkEnd w:id="24"/>
    <w:bookmarkStart w:id="25" w:name="automotive-manufacturing"/>
    <w:p>
      <w:pPr>
        <w:pStyle w:val="Heading3"/>
      </w:pPr>
      <w:r>
        <w:t xml:space="preserve">Automotive Manufacturing</w:t>
      </w:r>
    </w:p>
    <w:p>
      <w:pPr>
        <w:pStyle w:val="FirstParagraph"/>
      </w:pPr>
      <w:r>
        <w:t xml:space="preserve">México is the third-largest automotive producer in the world, but Colombia Medellín plays a crucial role in supplying components and specialized parts. As local suppliers upgrade to Industry 4.0 standards, they require engineers who can install and maintain collaborative robots (cobots) for assembly lines.</w:t>
      </w:r>
    </w:p>
    <w:bookmarkEnd w:id="25"/>
    <w:bookmarkStart w:id="26" w:name="healthcare-innovation"/>
    <w:p>
      <w:pPr>
        <w:pStyle w:val="Heading3"/>
      </w:pPr>
      <w:r>
        <w:t xml:space="preserve">Healthcare Innovation</w:t>
      </w:r>
    </w:p>
    <w:p>
      <w:pPr>
        <w:pStyle w:val="FirstParagraph"/>
      </w:pPr>
      <w:r>
        <w:t xml:space="preserve">México Medellín is also emerging as a medical tourism hub. The integration of surgical robotics and automated pharmacy systems requires specialized engineers who understand both mechanical precision and regulatory health compliance.</w:t>
      </w:r>
    </w:p>
    <w:bookmarkEnd w:id="26"/>
    <w:bookmarkEnd w:id="27"/>
    <w:bookmarkStart w:id="28" w:name="Xc4fdaedc6abba0f29035d81ba3d3f6fba6ab414"/>
    <w:p>
      <w:pPr>
        <w:pStyle w:val="Heading2"/>
      </w:pPr>
      <w:r>
        <w:t xml:space="preserve">Slide 5: Challenges Facing the Robotics Engineer in Colombia Medellín</w:t>
      </w:r>
    </w:p>
    <w:p>
      <w:pPr>
        <w:pStyle w:val="FirstParagraph"/>
      </w:pPr>
      <w:r>
        <w:t xml:space="preserve">While opportunities abound, there are distinct challenges that a Robotics Engineer must navigate when working in this region:</w:t>
      </w:r>
    </w:p>
    <w:p>
      <w:pPr>
        <w:numPr>
          <w:ilvl w:val="0"/>
          <w:numId w:val="1002"/>
        </w:numPr>
        <w:pStyle w:val="Compact"/>
      </w:pPr>
      <w:r>
        <w:rPr>
          <w:bCs/>
          <w:b/>
        </w:rPr>
        <w:t xml:space="preserve">Economic Volatility:</w:t>
      </w:r>
      <w:r>
        <w:t xml:space="preserve"> </w:t>
      </w:r>
      <w:r>
        <w:t xml:space="preserve">Fluctuations in the Colombian Peso can affect the cost of importing high-end robotic components from Europe or Asia. Engineers must design systems that are either locally manufacturable or cost-efficient to import.</w:t>
      </w:r>
    </w:p>
    <w:p>
      <w:pPr>
        <w:numPr>
          <w:ilvl w:val="0"/>
          <w:numId w:val="1002"/>
        </w:numPr>
        <w:pStyle w:val="Compact"/>
      </w:pPr>
      <w:r>
        <w:rPr>
          <w:bCs/>
          <w:b/>
        </w:rPr>
        <w:t xml:space="preserve">Skill Gap:</w:t>
      </w:r>
      <w:r>
        <w:t xml:space="preserve"> </w:t>
      </w:r>
      <w:r>
        <w:t xml:space="preserve">While universities are producing graduates, there is often a gap between academic theory and industrial application. Continuous professional development and on-the-job training are essential.</w:t>
      </w:r>
    </w:p>
    <w:p>
      <w:pPr>
        <w:numPr>
          <w:ilvl w:val="0"/>
          <w:numId w:val="1002"/>
        </w:numPr>
        <w:pStyle w:val="Compact"/>
      </w:pPr>
      <w:r>
        <w:rPr>
          <w:bCs/>
          <w:b/>
        </w:rPr>
        <w:t xml:space="preserve">Cultural Integration:</w:t>
      </w:r>
      <w:r>
        <w:t xml:space="preserve"> </w:t>
      </w:r>
      <w:r>
        <w:t xml:space="preserve">Implementing automation can sometimes face resistance from the workforce. A Robotics Engineer in Colombia Medellín must possess soft skills to manage change management processes, ensuring that employees feel supported rather than replaced by technology.</w:t>
      </w:r>
    </w:p>
    <w:bookmarkEnd w:id="28"/>
    <w:bookmarkStart w:id="29" w:name="Xa22dc21e81bee01d25add16d1bb5e04dfeccfe9"/>
    <w:p>
      <w:pPr>
        <w:pStyle w:val="Heading2"/>
      </w:pPr>
      <w:r>
        <w:t xml:space="preserve">Slide 6: The Strategic Importance of Innovation Hubs</w:t>
      </w:r>
    </w:p>
    <w:p>
      <w:pPr>
        <w:pStyle w:val="FirstParagraph"/>
      </w:pPr>
      <w:r>
        <w:t xml:space="preserve">Innovation hubs in Colombia Medellín, such as the Parque de Innovación and various tech incubators, serve as crucibles for robotics startups. These environments allow Robotics Engineers to collaborate with data scientists, UX designers, and business strategists.</w:t>
      </w:r>
    </w:p>
    <w:p>
      <w:pPr>
        <w:pStyle w:val="BodyText"/>
      </w:pPr>
      <w:r>
        <w:t xml:space="preserve">For instance, recent projects have focused on using robotics for waste management in urban areas of Medellín. By leveraging AI-driven sorting algorithms and robotic arms, these initiatives aim to increase recycling rates while creating green jobs. This demonstrates how the Robotics Engineer contributes not just to profit margins but also to sustainable development goals (SDGs) specific to the Colombian context.</w:t>
      </w:r>
    </w:p>
    <w:bookmarkEnd w:id="29"/>
    <w:bookmarkStart w:id="30" w:name="Xd95395de795db01d68e458396a9d5b93fdc2a3d"/>
    <w:p>
      <w:pPr>
        <w:pStyle w:val="Heading2"/>
      </w:pPr>
      <w:r>
        <w:t xml:space="preserve">Slide 7: Educational Pathways and Career Development</w:t>
      </w:r>
    </w:p>
    <w:p>
      <w:pPr>
        <w:pStyle w:val="FirstParagraph"/>
      </w:pPr>
      <w:r>
        <w:t xml:space="preserve">To become a successful Robotics Engineer in this region, one typically follows a rigorous academic path. Most professionals hold degrees in Mechatronics Engineering, Industrial Automation, or Computer Science with a specialization in robotics.</w:t>
      </w:r>
    </w:p>
    <w:p>
      <w:pPr>
        <w:pStyle w:val="BodyText"/>
      </w:pPr>
      <w:r>
        <w:t xml:space="preserve">In Colombia Medellín, there is a growing emphasis on postgraduate studies and specialized certifications. International partnerships between local universities and tech giants allow students to gain exposure to global standards. For the Robotics Engineer, staying updated with trends such as Edge Computing and Quantum Computing applications in robotics is no longer optional; it is a career necessity.</w:t>
      </w:r>
    </w:p>
    <w:bookmarkEnd w:id="30"/>
    <w:bookmarkStart w:id="31" w:name="slide-8-future-outlook-and-conclusion"/>
    <w:p>
      <w:pPr>
        <w:pStyle w:val="Heading2"/>
      </w:pPr>
      <w:r>
        <w:t xml:space="preserve">Slide 8: Future Outlook and Conclusion</w:t>
      </w:r>
    </w:p>
    <w:p>
      <w:pPr>
        <w:pStyle w:val="FirstParagraph"/>
      </w:pPr>
      <w:r>
        <w:t xml:space="preserve">The future of the Robotics Engineer in Colombia Medellín is bright but demanding. As the city continues to position itself as a technology hub, the role of automation will expand beyond manufacturing into services, logistics, and even public safety.</w:t>
      </w:r>
    </w:p>
    <w:p>
      <w:pPr>
        <w:pStyle w:val="BodyText"/>
      </w:pPr>
      <w:r>
        <w:rPr>
          <w:bCs/>
          <w:b/>
        </w:rPr>
        <w:t xml:space="preserve">Summary Points:</w:t>
      </w:r>
    </w:p>
    <w:p>
      <w:pPr>
        <w:numPr>
          <w:ilvl w:val="0"/>
          <w:numId w:val="1003"/>
        </w:numPr>
        <w:pStyle w:val="Compact"/>
      </w:pPr>
      <w:r>
        <w:t xml:space="preserve">The Robotics Engineer is a multidisciplinary expert essential for Industry 4.0 adoption.</w:t>
      </w:r>
    </w:p>
    <w:p>
      <w:pPr>
        <w:numPr>
          <w:ilvl w:val="0"/>
          <w:numId w:val="1003"/>
        </w:numPr>
        <w:pStyle w:val="Compact"/>
      </w:pPr>
      <w:r>
        <w:rPr>
          <w:bCs/>
          <w:b/>
        </w:rPr>
        <w:t xml:space="preserve">Colombia Medellín</w:t>
      </w:r>
      <w:r>
        <w:t xml:space="preserve">, with its strong educational institutions and strategic location, is a prime market for robotics implementation.</w:t>
      </w:r>
    </w:p>
    <w:p>
      <w:pPr>
        <w:numPr>
          <w:ilvl w:val="0"/>
          <w:numId w:val="1003"/>
        </w:numPr>
        <w:pStyle w:val="Compact"/>
      </w:pPr>
      <w:r>
        <w:t xml:space="preserve">Sectors such as agriculture, automotive, and healthcare are driving local demand.</w:t>
      </w:r>
    </w:p>
    <w:p>
      <w:pPr>
        <w:numPr>
          <w:ilvl w:val="0"/>
          <w:numId w:val="1003"/>
        </w:numPr>
        <w:pStyle w:val="Compact"/>
      </w:pPr>
      <w:r>
        <w:t xml:space="preserve">Success requires not only technical prowess but also an understanding of local economic constraints and cultural dynamics.</w:t>
      </w:r>
    </w:p>
    <w:p>
      <w:pPr>
        <w:pStyle w:val="FirstParagraph"/>
      </w:pPr>
      <w:r>
        <w:rPr>
          <w:bCs/>
          <w:b/>
        </w:rPr>
        <w:t xml:space="preserve">Call to Action:</w:t>
      </w:r>
      <w:r>
        <w:t xml:space="preserve"> </w:t>
      </w:r>
      <w:r>
        <w:t xml:space="preserve">We encourage engineering students and professionals in Medellín to embrace interdisciplinary learning. Collaboration between the public sector, private industry, and academia is vital. By leveraging the unique potential of this city, we can build a robotics ecosystem that serves as a model for the rest of Latin America.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Robotics Engineer in Colombia Medellín</dc:title>
  <dc:creator/>
  <dc:language>en</dc:language>
  <cp:keywords/>
  <dcterms:created xsi:type="dcterms:W3CDTF">2026-07-29T15:47:34Z</dcterms:created>
  <dcterms:modified xsi:type="dcterms:W3CDTF">2026-07-29T15:47:34Z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