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Kuwait</w:t>
      </w:r>
      <w:r>
        <w:t xml:space="preserve"> </w:t>
      </w:r>
      <w:r>
        <w:t xml:space="preserve">City</w:t>
      </w:r>
    </w:p>
    <w:bookmarkStart w:id="20" w:name="X5e64600d3f7a244d2c04205a553d6d5a508191d"/>
    <w:p>
      <w:pPr>
        <w:pStyle w:val="Heading1"/>
      </w:pPr>
      <w:r>
        <w:t xml:space="preserve">Seminar Presentation Slides: The Future of Robotics Engineering in Kuwait City</w:t>
      </w:r>
    </w:p>
    <w:p>
      <w:pPr>
        <w:pStyle w:val="FirstParagraph"/>
      </w:pPr>
      <w:r>
        <w:t xml:space="preserve">Slide 1: Title and Introduction</w:t>
      </w:r>
    </w:p>
    <w:p>
      <w:pPr>
        <w:pStyle w:val="BodyText"/>
      </w:pPr>
      <w:r>
        <w:rPr>
          <w:bCs/>
          <w:b/>
        </w:rPr>
        <w:t xml:space="preserve">Welcome to the Seminar on Robotics Engineering.</w:t>
      </w:r>
    </w:p>
    <w:p>
      <w:pPr>
        <w:pStyle w:val="BodyText"/>
      </w:pPr>
      <w:r>
        <w:t xml:space="preserve">This presentation is specifically tailored for an audience in Kuwait City, focusing on the transformative role of robotics engineers within this dynamic urban center. As we stand at the precipice of a technological renaissance, understanding the intersection of advanced robotics and local infrastructure is crucial. This session will explore how Robotics Engineers are not merely building machines, but are designing the future backbone of Kuwait City's economy and society.</w:t>
      </w:r>
    </w:p>
    <w:p>
      <w:pPr>
        <w:pStyle w:val="BodyText"/>
      </w:pPr>
      <w:r>
        <w:t xml:space="preserve">We will define the core competencies required for this role, examine specific applications relevant to our region, and discuss the strategic importance of integrating automation into national development plans.</w:t>
      </w:r>
    </w:p>
    <w:p>
      <w:pPr>
        <w:pStyle w:val="BodyText"/>
      </w:pPr>
      <w:r>
        <w:t xml:space="preserve">Slide 2: Defining the Robotics Engineer</w:t>
      </w:r>
    </w:p>
    <w:p>
      <w:pPr>
        <w:pStyle w:val="BodyText"/>
      </w:pPr>
      <w:r>
        <w:t xml:space="preserve">A Robotics Engineer is a multidisciplinary professional who designs, constructs, tests, and maintains robots. Unlike traditional mechanical or electrical engineers, a Robotics Engineer must possess a holistic understanding of three key pillars:</w:t>
      </w:r>
    </w:p>
    <w:p>
      <w:pPr>
        <w:numPr>
          <w:ilvl w:val="0"/>
          <w:numId w:val="1001"/>
        </w:numPr>
        <w:pStyle w:val="Compact"/>
      </w:pPr>
      <w:r>
        <w:rPr>
          <w:bCs/>
          <w:b/>
        </w:rPr>
        <w:t xml:space="preserve">Mechanics:</w:t>
      </w:r>
      <w:r>
        <w:t xml:space="preserve"> </w:t>
      </w:r>
      <w:r>
        <w:t xml:space="preserve">The physical structure and movement of the robot.</w:t>
      </w:r>
    </w:p>
    <w:p>
      <w:pPr>
        <w:numPr>
          <w:ilvl w:val="0"/>
          <w:numId w:val="1001"/>
        </w:numPr>
        <w:pStyle w:val="Compact"/>
      </w:pPr>
      <w:r>
        <w:rPr>
          <w:bCs/>
          <w:b/>
        </w:rPr>
        <w:t xml:space="preserve">Electronics:</w:t>
      </w:r>
      <w:r>
        <w:t xml:space="preserve"> </w:t>
      </w:r>
      <w:r>
        <w:t xml:space="preserve">The sensors, actuators, and power systems that enable interaction with the physical world.</w:t>
      </w:r>
    </w:p>
    <w:p>
      <w:pPr>
        <w:numPr>
          <w:ilvl w:val="0"/>
          <w:numId w:val="1001"/>
        </w:numPr>
        <w:pStyle w:val="Compact"/>
      </w:pPr>
      <w:r>
        <w:rPr>
          <w:bCs/>
          <w:b/>
        </w:rPr>
        <w:t xml:space="preserve">Computer Science &amp; AI:</w:t>
      </w:r>
      <w:r>
        <w:t xml:space="preserve">The "brain" of the robot, involving programming, machine learning algorithms, and computer vision.</w:t>
      </w:r>
    </w:p>
    <w:p>
      <w:pPr>
        <w:pStyle w:val="FirstParagraph"/>
      </w:pPr>
      <w:r>
        <w:t xml:space="preserve">In the context of Kuwait City, these engineers are tasked with creating solutions that address unique local challenges, from extreme heat management to smart urban planning. They bridge the gap between theoretical artificial intelligence and tangible physical execution.</w:t>
      </w:r>
    </w:p>
    <w:p>
      <w:pPr>
        <w:pStyle w:val="BodyText"/>
      </w:pPr>
      <w:r>
        <w:t xml:space="preserve">Slide 3: The Vision 2035 Context in Kuwait City</w:t>
      </w:r>
    </w:p>
    <w:p>
      <w:pPr>
        <w:pStyle w:val="BodyText"/>
      </w:pPr>
      <w:r>
        <w:t xml:space="preserve">To understand the demand for Robotics Engineers, one must look at the broader economic landscape of Kuwait City through the lens of "Kuwait National Development Plan – New Kuwait" (Vision 2035). This strategic framework aims to diversify the economy away from oil dependency toward knowledge-based sectors.</w:t>
      </w:r>
    </w:p>
    <w:p>
      <w:pPr>
        <w:numPr>
          <w:ilvl w:val="0"/>
          <w:numId w:val="1002"/>
        </w:numPr>
        <w:pStyle w:val="Compact"/>
      </w:pPr>
      <w:r>
        <w:rPr>
          <w:bCs/>
          <w:b/>
        </w:rPr>
        <w:t xml:space="preserve">Economic Diversification:</w:t>
      </w:r>
      <w:r>
        <w:t xml:space="preserve"> </w:t>
      </w:r>
      <w:r>
        <w:t xml:space="preserve">Robotics Engineers are essential in developing non-oil industries, particularly in manufacturing and logistics.</w:t>
      </w:r>
    </w:p>
    <w:p>
      <w:pPr>
        <w:numPr>
          <w:ilvl w:val="0"/>
          <w:numId w:val="1002"/>
        </w:numPr>
        <w:pStyle w:val="Compact"/>
      </w:pPr>
      <w:r>
        <w:rPr>
          <w:bCs/>
          <w:b/>
        </w:rPr>
        <w:t xml:space="preserve">Sustainability:</w:t>
      </w:r>
      <w:r>
        <w:t xml:space="preserve"> </w:t>
      </w:r>
      <w:r>
        <w:t xml:space="preserve">With Kuwait City striving for greener urban environments, robotic systems are used to optimize energy consumption in buildings and manage waste efficiently.</w:t>
      </w:r>
    </w:p>
    <w:p>
      <w:pPr>
        <w:numPr>
          <w:ilvl w:val="0"/>
          <w:numId w:val="1002"/>
        </w:numPr>
        <w:pStyle w:val="Compact"/>
      </w:pPr>
      <w:r>
        <w:rPr>
          <w:bCs/>
          <w:b/>
        </w:rPr>
        <w:t xml:space="preserve">Tech Hub Ambitions:</w:t>
      </w:r>
      <w:r>
        <w:t xml:space="preserve"> </w:t>
      </w:r>
      <w:r>
        <w:t xml:space="preserve">Kuwait City is positioning itself as a regional technology hub. Robotics Engineers provide the technical expertise necessary to attract international tech firms and foster local innovation startups.</w:t>
      </w:r>
    </w:p>
    <w:p>
      <w:pPr>
        <w:pStyle w:val="FirstParagraph"/>
      </w:pPr>
      <w:r>
        <w:t xml:space="preserve">Slide 4: Key Application Areas in Kuwait City</w:t>
      </w:r>
    </w:p>
    <w:p>
      <w:pPr>
        <w:pStyle w:val="BodyText"/>
      </w:pPr>
      <w:r>
        <w:t xml:space="preserve">The applications of Robotics Engineering are vast and varied. In Kuwait City, several sectors are currently prioritizing robotic integration:</w:t>
      </w:r>
    </w:p>
    <w:p>
      <w:pPr>
        <w:numPr>
          <w:ilvl w:val="0"/>
          <w:numId w:val="1003"/>
        </w:numPr>
        <w:pStyle w:val="Compact"/>
      </w:pPr>
      <w:r>
        <w:rPr>
          <w:bCs/>
          <w:b/>
        </w:rPr>
        <w:t xml:space="preserve">Petrochemical Industry Automation:</w:t>
      </w:r>
      <w:r>
        <w:t xml:space="preserve"> </w:t>
      </w:r>
      <w:r>
        <w:t xml:space="preserve">Given the significance of oil and gas, Robotics Engineers design remote-operated vehicles (ROVs) and automated drones for inspection in hazardous environments, enhancing safety and efficiency.</w:t>
      </w:r>
    </w:p>
    <w:p>
      <w:pPr>
        <w:numPr>
          <w:ilvl w:val="0"/>
          <w:numId w:val="1003"/>
        </w:numPr>
        <w:pStyle w:val="Compact"/>
      </w:pPr>
      <w:r>
        <w:rPr>
          <w:bCs/>
          <w:b/>
        </w:rPr>
        <w:t xml:space="preserve">Smart Healthcare:</w:t>
      </w:r>
      <w:r>
        <w:t xml:space="preserve"> </w:t>
      </w:r>
      <w:r>
        <w:t xml:space="preserve">Hospitals in Kuwait City are adopting robotic assistants for surgery, patient monitoring, and logistics. These engineers ensure these systems operate with precision and reliability.</w:t>
      </w:r>
    </w:p>
    <w:p>
      <w:pPr>
        <w:numPr>
          <w:ilvl w:val="0"/>
          <w:numId w:val="1003"/>
        </w:numPr>
        <w:pStyle w:val="Compact"/>
      </w:pPr>
      <w:r>
        <w:rPr>
          <w:bCs/>
          <w:b/>
        </w:rPr>
        <w:t xml:space="preserve">Agriculture Technology:</w:t>
      </w:r>
      <w:r>
        <w:t xml:space="preserve"> </w:t>
      </w:r>
      <w:r>
        <w:t xml:space="preserve">In vertical farming initiatives emerging in Kuwait City, robotics engineers design automated systems for planting, watering, and harvesting crops in controlled environments to combat water scarcity.</w:t>
      </w:r>
    </w:p>
    <w:p>
      <w:pPr>
        <w:pStyle w:val="FirstParagraph"/>
      </w:pPr>
      <w:r>
        <w:t xml:space="preserve">Slide 5: Infrastructure and Smart City Development</w:t>
      </w:r>
    </w:p>
    <w:p>
      <w:pPr>
        <w:pStyle w:val="BodyText"/>
      </w:pPr>
      <w:r>
        <w:t xml:space="preserve">Kuwait City is undergoing significant infrastructure modernization. Robotics Engineers play a pivotal role in the "Smart City" initiative. This includes:</w:t>
      </w:r>
    </w:p>
    <w:p>
      <w:pPr>
        <w:numPr>
          <w:ilvl w:val="0"/>
          <w:numId w:val="1004"/>
        </w:numPr>
        <w:pStyle w:val="Compact"/>
      </w:pPr>
      <w:r>
        <w:rPr>
          <w:bCs/>
          <w:b/>
        </w:rPr>
        <w:t xml:space="preserve">Autonomous Transportation:</w:t>
      </w:r>
      <w:r>
        <w:t xml:space="preserve"> </w:t>
      </w:r>
      <w:r>
        <w:t xml:space="preserve">Developing and maintaining autonomous public transport systems that can navigate the complex road networks of Kuwait City.</w:t>
      </w:r>
    </w:p>
    <w:p>
      <w:pPr>
        <w:numPr>
          <w:ilvl w:val="0"/>
          <w:numId w:val="1004"/>
        </w:numPr>
        <w:pStyle w:val="Compact"/>
      </w:pPr>
      <w:r>
        <w:rPr>
          <w:bCs/>
          <w:b/>
        </w:rPr>
        <w:t xml:space="preserve">Maintenance Robotics:</w:t>
      </w:r>
      <w:r>
        <w:t xml:space="preserve"> </w:t>
      </w:r>
      <w:r>
        <w:t xml:space="preserve">Using robotic drones to inspect high-rise buildings in downtown Kuwait City, reducing the need for human labor at dangerous heights.</w:t>
      </w:r>
    </w:p>
    <w:p>
      <w:pPr>
        <w:numPr>
          <w:ilvl w:val="0"/>
          <w:numId w:val="1004"/>
        </w:numPr>
        <w:pStyle w:val="Compact"/>
      </w:pPr>
      <w:r>
        <w:rPr>
          <w:bCs/>
          <w:b/>
        </w:rPr>
        <w:t xml:space="preserve">Sanitation and Waste Management:</w:t>
      </w:r>
      <w:r>
        <w:t xml:space="preserve"> </w:t>
      </w:r>
      <w:r>
        <w:t xml:space="preserve">Deploying autonomous ground vehicles for waste collection, ensuring that the city remains clean and efficient while operating under extreme temperature conditions.</w:t>
      </w:r>
    </w:p>
    <w:p>
      <w:pPr>
        <w:pStyle w:val="FirstParagraph"/>
      </w:pPr>
      <w:r>
        <w:t xml:space="preserve">Slide 6: Educational Requirements and Skill Sets</w:t>
      </w:r>
    </w:p>
    <w:p>
      <w:pPr>
        <w:pStyle w:val="BodyText"/>
      </w:pPr>
      <w:r>
        <w:t xml:space="preserve">Becoming a competent Robotics Engineer requires rigorous academic training and practical experience. For those aspiring to work in Kuwait City, the following skills are indispensable:</w:t>
      </w:r>
    </w:p>
    <w:p>
      <w:pPr>
        <w:numPr>
          <w:ilvl w:val="0"/>
          <w:numId w:val="1005"/>
        </w:numPr>
        <w:pStyle w:val="Compact"/>
      </w:pPr>
      <w:r>
        <w:rPr>
          <w:bCs/>
          <w:b/>
        </w:rPr>
        <w:t xml:space="preserve">Educational Background:</w:t>
      </w:r>
      <w:r>
        <w:t xml:space="preserve"> </w:t>
      </w:r>
      <w:r>
        <w:t xml:space="preserve">A Bachelor’s degree in Mechatronics, Electrical Engineering, Computer Science, or Mechanical Engineering is typically required. Master’s degrees are increasingly preferred for senior roles.</w:t>
      </w:r>
    </w:p>
    <w:p>
      <w:pPr>
        <w:numPr>
          <w:ilvl w:val="0"/>
          <w:numId w:val="1005"/>
        </w:numPr>
        <w:pStyle w:val="Compact"/>
      </w:pPr>
      <w:r>
        <w:rPr>
          <w:bCs/>
          <w:b/>
        </w:rPr>
        <w:t xml:space="preserve">Programming Proficiency:</w:t>
      </w:r>
      <w:r>
        <w:t xml:space="preserve"> </w:t>
      </w:r>
      <w:r>
        <w:t xml:space="preserve">Mastery of languages such as C++, Python, and ROS (Robot Operating System) is critical.</w:t>
      </w:r>
    </w:p>
    <w:p>
      <w:pPr>
        <w:numPr>
          <w:ilvl w:val="0"/>
          <w:numId w:val="1005"/>
        </w:numPr>
        <w:pStyle w:val="Compact"/>
      </w:pPr>
      <w:r>
        <w:rPr>
          <w:bCs/>
          <w:b/>
        </w:rPr>
        <w:t xml:space="preserve">Problem-Solving Under Constraints:</w:t>
      </w:r>
    </w:p>
    <w:p>
      <w:pPr>
        <w:numPr>
          <w:ilvl w:val="0"/>
          <w:numId w:val="1005"/>
        </w:numPr>
        <w:pStyle w:val="Compact"/>
      </w:pPr>
      <w:r>
        <w:rPr>
          <w:bCs/>
          <w:b/>
        </w:rPr>
        <w:t xml:space="preserve">Cross-Disciplinary Communication:</w:t>
      </w:r>
      <w:r>
        <w:t xml:space="preserve"> </w:t>
      </w:r>
      <w:r>
        <w:t xml:space="preserve">The ability to work with software developers, mechanical designers, and business stakeholders is vital for project success.</w:t>
      </w:r>
    </w:p>
    <w:p>
      <w:pPr>
        <w:pStyle w:val="FirstParagraph"/>
      </w:pPr>
      <w:r>
        <w:t xml:space="preserve">Slide 7: Challenges and Opportunities</w:t>
      </w:r>
    </w:p>
    <w:p>
      <w:pPr>
        <w:pStyle w:val="BodyText"/>
      </w:pPr>
      <w:r>
        <w:rPr>
          <w:bCs/>
          <w:b/>
        </w:rPr>
        <w:t xml:space="preserve">The Challenges:</w:t>
      </w:r>
    </w:p>
    <w:p>
      <w:pPr>
        <w:numPr>
          <w:ilvl w:val="0"/>
          <w:numId w:val="1006"/>
        </w:numPr>
        <w:pStyle w:val="Compact"/>
      </w:pPr>
      <w:r>
        <w:rPr>
          <w:bCs/>
          <w:b/>
        </w:rPr>
        <w:t xml:space="preserve">Skill Gap:</w:t>
      </w:r>
      <w:r>
        <w:t xml:space="preserve"> </w:t>
      </w:r>
      <w:r>
        <w:t xml:space="preserve">There is a current shortage of specialized robotics talent in the local market, creating a high demand for skilled professionals.</w:t>
      </w:r>
    </w:p>
    <w:p>
      <w:pPr>
        <w:numPr>
          <w:ilvl w:val="0"/>
          <w:numId w:val="1006"/>
        </w:numPr>
        <w:pStyle w:val="Compact"/>
      </w:pPr>
      <w:r>
        <w:rPr>
          <w:bCs/>
          <w:b/>
        </w:rPr>
        <w:t xml:space="preserve">Ambient Conditions:</w:t>
      </w:r>
      <w:r>
        <w:t xml:space="preserve"> </w:t>
      </w:r>
      <w:r>
        <w:t xml:space="preserve">The harsh climate of Kuwait City poses significant engineering hurdles for cooling and dust protection of sensitive robotic components.</w:t>
      </w:r>
    </w:p>
    <w:p>
      <w:pPr>
        <w:pStyle w:val="FirstParagraph"/>
      </w:pPr>
      <w:r>
        <w:rPr>
          <w:bCs/>
          <w:b/>
        </w:rPr>
        <w:t xml:space="preserve">The Opportunities:</w:t>
      </w:r>
    </w:p>
    <w:p>
      <w:pPr>
        <w:numPr>
          <w:ilvl w:val="0"/>
          <w:numId w:val="1007"/>
        </w:numPr>
        <w:pStyle w:val="Compact"/>
      </w:pPr>
      <w:r>
        <w:rPr>
          <w:bCs/>
          <w:b/>
        </w:rPr>
        <w:t xml:space="preserve">Government Support:</w:t>
      </w:r>
      <w:r>
        <w:t xml:space="preserve"> </w:t>
      </w:r>
      <w:r>
        <w:t xml:space="preserve">The Kuwait government actively supports STEM education and innovation grants for robotics startups.</w:t>
      </w:r>
    </w:p>
    <w:p>
      <w:pPr>
        <w:numPr>
          <w:ilvl w:val="0"/>
          <w:numId w:val="1007"/>
        </w:numPr>
        <w:pStyle w:val="Compact"/>
      </w:pPr>
      <w:r>
        <w:rPr>
          <w:bCs/>
          <w:b/>
        </w:rPr>
        <w:t xml:space="preserve">Middle East Expansion:</w:t>
      </w:r>
      <w:r>
        <w:t xml:space="preserve"> </w:t>
      </w:r>
      <w:r>
        <w:t xml:space="preserve">Expertise gained in Kuwait City allows Robotics Engineers to lead regional projects across the GCC, making it a strategic career location.</w:t>
      </w:r>
    </w:p>
    <w:p>
      <w:pPr>
        <w:pStyle w:val="FirstParagraph"/>
      </w:pPr>
      <w:r>
        <w:t xml:space="preserve">Slide 8: Future Outlook and Conclusion</w:t>
      </w:r>
    </w:p>
    <w:p>
      <w:pPr>
        <w:pStyle w:val="BodyText"/>
      </w:pPr>
      <w:r>
        <w:t xml:space="preserve">The role of the Robotics Engineer in Kuwait City is poised for exponential growth. As we move further into the fourth industrial revolution, local industries will increasingly rely on automation to maintain competitiveness.</w:t>
      </w:r>
    </w:p>
    <w:p>
      <w:pPr>
        <w:pStyle w:val="BodyText"/>
      </w:pPr>
      <w:r>
        <w:rPr>
          <w:bCs/>
          <w:b/>
        </w:rPr>
        <w:t xml:space="preserve">Key Takeaways:</w:t>
      </w:r>
    </w:p>
    <w:p>
      <w:pPr>
        <w:numPr>
          <w:ilvl w:val="0"/>
          <w:numId w:val="1008"/>
        </w:numPr>
        <w:pStyle w:val="Compact"/>
      </w:pPr>
      <w:r>
        <w:t xml:space="preserve">Robotics Engineers are central to the implementation of Kuwait City’s smart infrastructure projects.</w:t>
      </w:r>
    </w:p>
    <w:p>
      <w:pPr>
        <w:numPr>
          <w:ilvl w:val="0"/>
          <w:numId w:val="1008"/>
        </w:numPr>
        <w:pStyle w:val="Compact"/>
      </w:pPr>
      <w:r>
        <w:t xml:space="preserve">The intersection of AI and mechanical engineering offers lucrative career paths aligned with Vision 2035.</w:t>
      </w:r>
    </w:p>
    <w:p>
      <w:pPr>
        <w:numPr>
          <w:ilvl w:val="0"/>
          <w:numId w:val="1008"/>
        </w:numPr>
        <w:pStyle w:val="Compact"/>
      </w:pPr>
      <w:r>
        <w:t xml:space="preserve">Specializing in heat-resistant and dust-proof robotic systems provides a unique competitive advantage in this market.</w:t>
      </w:r>
    </w:p>
    <w:p>
      <w:pPr>
        <w:pStyle w:val="FirstParagraph"/>
      </w:pPr>
      <w:r>
        <w:t xml:space="preserve">We encourage students, professionals, and stakeholders to invest in robotics education and support local innovation hubs. By doing so, we ensure that Kuwait City remains at the forefront of technological advancement in the region. 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Kuwait City</dc:title>
  <dc:creator/>
  <dc:language>en</dc:language>
  <cp:keywords/>
  <dcterms:created xsi:type="dcterms:W3CDTF">2026-07-29T15:25:04Z</dcterms:created>
  <dcterms:modified xsi:type="dcterms:W3CDTF">2026-07-29T15:25:04Z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