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eb0f969f46d960fe9c4eb97288c546a43f081f6"/>
    <w:p>
      <w:pPr>
        <w:pStyle w:val="Heading1"/>
      </w:pPr>
      <w:r>
        <w:t xml:space="preserve">Seminar Presentation Slides: The Evolving Landscape of the Robotics Engineer in Malaysia Kuala Lumpur</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Convention Center, Kuala Lumpur</w:t>
      </w:r>
    </w:p>
    <w:bookmarkEnd w:id="20"/>
    <w:bookmarkStart w:id="21" w:name="X0f7bc2ff5fb413af7ef2d68a51ac402527e7426"/>
    <w:p>
      <w:pPr>
        <w:pStyle w:val="Heading2"/>
      </w:pPr>
      <w:r>
        <w:t xml:space="preserve">The Dawn of Intelligent Manufacturing: Why We Are Here Today</w:t>
      </w:r>
    </w:p>
    <w:p>
      <w:pPr>
        <w:numPr>
          <w:ilvl w:val="0"/>
          <w:numId w:val="1001"/>
        </w:numPr>
        <w:pStyle w:val="Compact"/>
      </w:pPr>
      <w:r>
        <w:t xml:space="preserve">Kuala Lumpur stands as the economic and technological heartbeat of Malaysia.</w:t>
      </w:r>
    </w:p>
    <w:p>
      <w:pPr>
        <w:numPr>
          <w:ilvl w:val="0"/>
          <w:numId w:val="1001"/>
        </w:numPr>
        <w:pStyle w:val="Compact"/>
      </w:pPr>
      <w:r>
        <w:t xml:space="preserve">We are witnessing a paradigm shift from traditional assembly lines to smart, automated factories.</w:t>
      </w:r>
    </w:p>
    <w:p>
      <w:pPr>
        <w:numPr>
          <w:ilvl w:val="0"/>
          <w:numId w:val="1001"/>
        </w:numPr>
        <w:pStyle w:val="Compact"/>
      </w:pPr>
      <w:r>
        <w:t xml:space="preserve">This Seminar Presentation Slides overview explores the critical role of the Robotics Engineer in this transformation within Malaysia Kuala Lumpur's vibrant industrial sector.</w:t>
      </w:r>
    </w:p>
    <w:bookmarkEnd w:id="21"/>
    <w:bookmarkStart w:id="22" w:name="X6116bd6bca1717334a0b927b75aebc52c3d9fd2"/>
    <w:p>
      <w:pPr>
        <w:pStyle w:val="Heading2"/>
      </w:pPr>
      <w:r>
        <w:t xml:space="preserve">The Role of the Modern Robotics Engineer in Malaysia</w:t>
      </w:r>
    </w:p>
    <w:p>
      <w:pPr>
        <w:numPr>
          <w:ilvl w:val="0"/>
          <w:numId w:val="1002"/>
        </w:numPr>
        <w:pStyle w:val="Compact"/>
      </w:pPr>
      <w:r>
        <w:t xml:space="preserve">Gone are the days when engineers only focused on basic assembly programming.</w:t>
      </w:r>
    </w:p>
    <w:p>
      <w:pPr>
        <w:numPr>
          <w:ilvl w:val="0"/>
          <w:numId w:val="1002"/>
        </w:numPr>
        <w:pStyle w:val="Compact"/>
      </w:pPr>
      <w:r>
        <w:t xml:space="preserve">In today's Malaysia Kuala Lumpur ecosystem, a Robotics Engineer is an interdisciplinary expert.</w:t>
      </w:r>
    </w:p>
    <w:p>
      <w:pPr>
        <w:numPr>
          <w:ilvl w:val="0"/>
          <w:numId w:val="1002"/>
        </w:numPr>
        <w:pStyle w:val="Compact"/>
      </w:pPr>
      <w:r>
        <w:t xml:space="preserve">We bridge the gap between mechanical design, electrical systems, software integration, and data analytics to create cohesive automated solutions for local industries.</w:t>
      </w:r>
    </w:p>
    <w:bookmarkEnd w:id="22"/>
    <w:bookmarkStart w:id="23" w:name="X815c515cce8baca1b00ca6d1da2c4c93705f1d3"/>
    <w:p>
      <w:pPr>
        <w:pStyle w:val="Heading2"/>
      </w:pPr>
      <w:r>
        <w:t xml:space="preserve">National Agendas Driving Demand in Malaysia Kuala Lumpur</w:t>
      </w:r>
    </w:p>
    <w:p>
      <w:pPr>
        <w:numPr>
          <w:ilvl w:val="0"/>
          <w:numId w:val="1003"/>
        </w:numPr>
        <w:pStyle w:val="Compact"/>
      </w:pPr>
      <w:r>
        <w:t xml:space="preserve">The Malaysian government’s National Robotics Policy (NRP) has catalyzed massive investments in automation.</w:t>
      </w:r>
    </w:p>
    <w:p>
      <w:pPr>
        <w:numPr>
          <w:ilvl w:val="0"/>
          <w:numId w:val="1003"/>
        </w:numPr>
        <w:pStyle w:val="Compact"/>
      </w:pPr>
      <w:r>
        <w:t xml:space="preserve">Innovate4Industry, a flagship initiative in Malaysia Kuala Lumpur, encourages local companies to adopt advanced robotics.</w:t>
      </w:r>
    </w:p>
    <w:p>
      <w:pPr>
        <w:numPr>
          <w:ilvl w:val="0"/>
          <w:numId w:val="1003"/>
        </w:numPr>
        <w:pStyle w:val="Compact"/>
      </w:pPr>
      <w:r>
        <w:t xml:space="preserve">Consequently, the demand for skilled professionals who understand these specific national frameworks is at an all-time high.</w:t>
      </w:r>
    </w:p>
    <w:bookmarkEnd w:id="23"/>
    <w:bookmarkStart w:id="24" w:name="Xce410be6b25e1a48a5fca84357258aeac716966"/>
    <w:p>
      <w:pPr>
        <w:pStyle w:val="Heading2"/>
      </w:pPr>
      <w:r>
        <w:t xml:space="preserve">Sector Spotlight: The Electronics and Electrical (E&amp;E) Industry</w:t>
      </w:r>
    </w:p>
    <w:p>
      <w:pPr>
        <w:numPr>
          <w:ilvl w:val="0"/>
          <w:numId w:val="1004"/>
        </w:numPr>
        <w:pStyle w:val="Compact"/>
      </w:pPr>
      <w:r>
        <w:t xml:space="preserve">Kuala Lumpur serves as a major hub for Malaysia's lucrative E&amp;E sector.</w:t>
      </w:r>
    </w:p>
    <w:p>
      <w:pPr>
        <w:numPr>
          <w:ilvl w:val="0"/>
          <w:numId w:val="1004"/>
        </w:numPr>
        <w:pStyle w:val="Compact"/>
      </w:pPr>
      <w:r>
        <w:t xml:space="preserve">This industry requires precise, high-speed pick-and-place robotics for semiconductor assembly.</w:t>
      </w:r>
    </w:p>
    <w:p>
      <w:pPr>
        <w:numPr>
          <w:ilvl w:val="0"/>
          <w:numId w:val="1004"/>
        </w:numPr>
        <w:pStyle w:val="Compact"/>
      </w:pPr>
      <w:r>
        <w:t xml:space="preserve">Robotics Engineers in Malaysia Kuala Lumpur must ensure these machines operate with micro-level precision to meet global export standards.</w:t>
      </w:r>
    </w:p>
    <w:bookmarkEnd w:id="24"/>
    <w:bookmarkStart w:id="25" w:name="Xaab00daa35c424108a97844c8fe3ca9da8608df"/>
    <w:p>
      <w:pPr>
        <w:pStyle w:val="Heading2"/>
      </w:pPr>
      <w:r>
        <w:t xml:space="preserve">Sector Spotlight: Healthcare and Medical Robotics</w:t>
      </w:r>
    </w:p>
    <w:p>
      <w:pPr>
        <w:numPr>
          <w:ilvl w:val="0"/>
          <w:numId w:val="1005"/>
        </w:numPr>
        <w:pStyle w:val="Compact"/>
      </w:pPr>
      <w:r>
        <w:t xml:space="preserve">The healthcare sector in Malaysia Kuala Lumpur is rapidly modernizing.</w:t>
      </w:r>
    </w:p>
    <w:p>
      <w:pPr>
        <w:numPr>
          <w:ilvl w:val="0"/>
          <w:numId w:val="1005"/>
        </w:numPr>
        <w:pStyle w:val="Compact"/>
      </w:pPr>
      <w:r>
        <w:t xml:space="preserve">We see an increasing need for robotic systems in minimally invasive surgeries, automated pharmacy dispensing, and patient rehabilitation.</w:t>
      </w:r>
    </w:p>
    <w:bookmarkEnd w:id="25"/>
    <w:bookmarkStart w:id="26" w:name="X25d8c636b0175af0b5422d622827a105bcd4512"/>
    <w:p>
      <w:pPr>
        <w:pStyle w:val="Heading2"/>
      </w:pPr>
      <w:r>
        <w:t xml:space="preserve">Sector Spotlight: Logistics and Supply Chain Automation</w:t>
      </w:r>
    </w:p>
    <w:p>
      <w:pPr>
        <w:numPr>
          <w:ilvl w:val="0"/>
          <w:numId w:val="1006"/>
        </w:numPr>
        <w:pStyle w:val="Compact"/>
      </w:pPr>
      <w:r>
        <w:t xml:space="preserve">The e-commerce boom in Malaysia Kuala Lumpur has revolutionized logistics.</w:t>
      </w:r>
    </w:p>
    <w:p>
      <w:pPr>
        <w:numPr>
          <w:ilvl w:val="0"/>
          <w:numId w:val="1006"/>
        </w:numPr>
        <w:pStyle w:val="Compact"/>
      </w:pPr>
      <w:r>
        <w:t xml:space="preserve">Mega-warehouses now rely heavily on autonomous mobile robots (AMRs) for sorting and transporting goods.</w:t>
      </w:r>
    </w:p>
    <w:p>
      <w:pPr>
        <w:pStyle w:val="FirstParagraph"/>
      </w:pPr>
      <w:r>
        <w:t xml:space="preserve">This presents a unique challenge for Robotics Engineers. We must design systems that can navigate complex, human-populated environments safely and efficiently within the bustling logistics hubs of Kuala Lumpur.</w:t>
      </w:r>
    </w:p>
    <w:bookmarkEnd w:id="26"/>
    <w:bookmarkStart w:id="27" w:name="Xc35a63bee721590fba4f65343461a4a5b505089"/>
    <w:p>
      <w:pPr>
        <w:pStyle w:val="Heading2"/>
      </w:pPr>
      <w:r>
        <w:t xml:space="preserve">Sector Spotlight: Agriculture and Food Processing</w:t>
      </w:r>
    </w:p>
    <w:p>
      <w:pPr>
        <w:numPr>
          <w:ilvl w:val="0"/>
          <w:numId w:val="1007"/>
        </w:numPr>
        <w:pStyle w:val="Compact"/>
      </w:pPr>
      <w:r>
        <w:t xml:space="preserve">Precision agriculture is gaining traction in Malaysia, extending beyond just rural areas to sophisticated urban farming initiatives in Kuala Lumpur.</w:t>
      </w:r>
    </w:p>
    <w:p>
      <w:pPr>
        <w:numPr>
          <w:ilvl w:val="0"/>
          <w:numId w:val="1007"/>
        </w:numPr>
        <w:pStyle w:val="Compact"/>
      </w:pPr>
      <w:r>
        <w:t xml:space="preserve">The food processing industry requires rigorous hygiene standards that human labor sometimes struggles to maintain consistently.</w:t>
      </w:r>
    </w:p>
    <w:p>
      <w:pPr>
        <w:pStyle w:val="FirstParagraph"/>
      </w:pPr>
      <w:r>
        <w:t xml:space="preserve">Robotics Engineers are deploying collaborative robots (cobots) for packing, inspection, and even harvesting in controlled environments across Malaysia Kuala Lumpur's industrial parks.</w:t>
      </w:r>
    </w:p>
    <w:bookmarkEnd w:id="27"/>
    <w:bookmarkStart w:id="28" w:name="the-skill-set-what-is-required"/>
    <w:p>
      <w:pPr>
        <w:pStyle w:val="Heading2"/>
      </w:pPr>
      <w:r>
        <w:t xml:space="preserve">The Skill Set: What is Required?</w:t>
      </w:r>
    </w:p>
    <w:p>
      <w:pPr>
        <w:numPr>
          <w:ilvl w:val="0"/>
          <w:numId w:val="1008"/>
        </w:numPr>
        <w:pStyle w:val="Compact"/>
      </w:pPr>
      <w:r>
        <w:rPr>
          <w:bCs/>
          <w:b/>
        </w:rPr>
        <w:t xml:space="preserve">Coding Proficiency:</w:t>
      </w:r>
    </w:p>
    <w:p>
      <w:pPr>
        <w:numPr>
          <w:ilvl w:val="0"/>
          <w:numId w:val="1008"/>
        </w:numPr>
        <w:pStyle w:val="Compact"/>
      </w:pPr>
      <w:r>
        <w:t xml:space="preserve">Hardware Integration:Understanding sensors, actuators, and PLCs.</w:t>
      </w:r>
    </w:p>
    <w:p>
      <w:pPr>
        <w:pStyle w:val="FirstParagraph"/>
      </w:pPr>
      <w:r>
        <w:t xml:space="preserve">In the competitive job market of Malaysia Kuala Lumpur, a Robotics Engineer must also possess strong soft skills. We are not just technicians; we are innovators who must communicate complex technical concepts to diverse stakeholders across different industries.</w:t>
      </w:r>
    </w:p>
    <w:bookmarkEnd w:id="28"/>
    <w:bookmarkStart w:id="29" w:name="X3da1660128c61c9672a7f4b3ca4f5fa46b6b508"/>
    <w:p>
      <w:pPr>
        <w:pStyle w:val="Heading2"/>
      </w:pPr>
      <w:r>
        <w:t xml:space="preserve">Ethics and Safety in Malaysian Industrial Settings</w:t>
      </w:r>
    </w:p>
    <w:p>
      <w:pPr>
        <w:numPr>
          <w:ilvl w:val="0"/>
          <w:numId w:val="1009"/>
        </w:numPr>
        <w:pStyle w:val="Compact"/>
      </w:pPr>
      <w:r>
        <w:t xml:space="preserve">The adoption of robotics brings ethical questions regarding workforce displacement, a topic increasingly discussed in Malaysia Kuala Lumpur's policy circles.</w:t>
      </w:r>
    </w:p>
    <w:p>
      <w:pPr>
        <w:numPr>
          <w:ilvl w:val="0"/>
          <w:numId w:val="1009"/>
        </w:numPr>
        <w:pStyle w:val="Compact"/>
      </w:pPr>
      <w:r>
        <w:t xml:space="preserve">Robotics Engineers bear the responsibility of designing fail-safe mechanisms to protect human workers.</w:t>
      </w:r>
    </w:p>
    <w:p>
      <w:pPr>
        <w:pStyle w:val="FirstParagraph"/>
      </w:pPr>
      <w:r>
        <w:t xml:space="preserve">We must adhere strictly to the Occupational Safety and Health Act (OSHA) in Malaysia, ensuring that automation serves as a tool to augment human capability rather than purely replace it, maintaining social harmony within our workforce.</w:t>
      </w:r>
    </w:p>
    <w:bookmarkEnd w:id="29"/>
    <w:bookmarkStart w:id="30" w:name="X38a182420009a44ef592e6f046cbef8a22b2ec6"/>
    <w:p>
      <w:pPr>
        <w:pStyle w:val="Heading2"/>
      </w:pPr>
      <w:r>
        <w:t xml:space="preserve">Educational Pathways and Local Institutions</w:t>
      </w:r>
    </w:p>
    <w:p>
      <w:pPr>
        <w:numPr>
          <w:ilvl w:val="0"/>
          <w:numId w:val="1010"/>
        </w:numPr>
        <w:pStyle w:val="Compact"/>
      </w:pPr>
      <w:r>
        <w:t xml:space="preserve">Kuala Lumpur is home to prestigious universities offering specialized degrees in Mechatronics and Robotics.</w:t>
      </w:r>
    </w:p>
    <w:p>
      <w:pPr>
        <w:pStyle w:val="FirstParagraph"/>
      </w:pPr>
      <w:r>
        <w:t xml:space="preserve">Institutions such as Universiti Malaya, Taylor’s University, and various polytechnics are updating their curriculums to meet industry needs. Continuous professional development through certifications from international robotics bodies is highly encouraged for aspiring engineers in Malaysia Kuala Lumpur to remain competitive globally.</w:t>
      </w:r>
    </w:p>
    <w:bookmarkEnd w:id="30"/>
    <w:bookmarkStart w:id="31" w:name="collaboration-the-key-to-innovation"/>
    <w:p>
      <w:pPr>
        <w:pStyle w:val="Heading2"/>
      </w:pPr>
      <w:r>
        <w:t xml:space="preserve">Collaboration: The Key to Innovation</w:t>
      </w:r>
    </w:p>
    <w:p>
      <w:pPr>
        <w:numPr>
          <w:ilvl w:val="0"/>
          <w:numId w:val="1011"/>
        </w:numPr>
        <w:pStyle w:val="Compact"/>
      </w:pPr>
      <w:r>
        <w:t xml:space="preserve">The future of Robotics Engineering in Malaysia Kuala Lumpur relies heavily on collaboration between academia, government bodies like MIDA (Malaysian Investment Development Authority), and private enterprises.</w:t>
      </w:r>
    </w:p>
    <w:p>
      <w:pPr>
        <w:pStyle w:val="FirstParagraph"/>
      </w:pPr>
      <w:r>
        <w:t xml:space="preserve">We must foster an ecosystem where Robotics Engineers can prototype rapidly, test extensively, and deploy solutions that are tailored to the specific climatic and infrastructural realities of operating in Malaysia Kuala Lumpur.</w:t>
      </w:r>
    </w:p>
    <w:bookmarkEnd w:id="31"/>
    <w:bookmarkStart w:id="32" w:name="Xbb0341f945b6bfa0706813586167c2dd89e3964"/>
    <w:p>
      <w:pPr>
        <w:pStyle w:val="Heading2"/>
      </w:pPr>
      <w:r>
        <w:t xml:space="preserve">The Future Horizon: AI and Autonomous Systems</w:t>
      </w:r>
    </w:p>
    <w:p>
      <w:pPr>
        <w:numPr>
          <w:ilvl w:val="0"/>
          <w:numId w:val="1012"/>
        </w:numPr>
        <w:pStyle w:val="Compact"/>
      </w:pPr>
      <w:r>
        <w:t xml:space="preserve">The convergence of Artificial Intelligence (AI) with robotics is the next frontier for engineers in Malaysia Kuala Lumpur.</w:t>
      </w:r>
    </w:p>
    <w:p>
      <w:pPr>
        <w:pStyle w:val="FirstParagraph"/>
      </w:pPr>
      <w:r>
        <w:t xml:space="preserve">We are moving towards systems that can learn from their environment. For instance, smart city initiatives in Kuala Lumpur will require autonomous drones and ground robots for traffic monitoring, waste management, and public safety. The Robotics Engineer of tomorrow must be fluent in machine learning algorithms to build these adaptive systems.</w:t>
      </w:r>
    </w:p>
    <w:bookmarkEnd w:id="32"/>
    <w:bookmarkStart w:id="33" w:name="sustainability-and-green-engineering"/>
    <w:p>
      <w:pPr>
        <w:pStyle w:val="Heading2"/>
      </w:pPr>
      <w:r>
        <w:t xml:space="preserve">Sustainability and Green Engineering</w:t>
      </w:r>
    </w:p>
    <w:p>
      <w:pPr>
        <w:numPr>
          <w:ilvl w:val="0"/>
          <w:numId w:val="1013"/>
        </w:numPr>
        <w:pStyle w:val="Compact"/>
      </w:pPr>
      <w:r>
        <w:t xml:space="preserve">Malaysia Kuala Lumpur is committed to reducing its carbon footprint under the national sustainability goals.</w:t>
      </w:r>
    </w:p>
    <w:p>
      <w:pPr>
        <w:pStyle w:val="FirstParagraph"/>
      </w:pPr>
      <w:r>
        <w:t xml:space="preserve">Robotics Engineers play a pivotal role by optimizing manufacturing processes to reduce energy consumption. We design robotic arms that use less power and create recycling robots that can sort waste materials more efficiently than humans, contributing directly to Malaysia's environmental sustainability targets.</w:t>
      </w:r>
    </w:p>
    <w:bookmarkEnd w:id="33"/>
    <w:bookmarkStart w:id="34" w:name="global-competitiveness-from-a-local-hub"/>
    <w:p>
      <w:pPr>
        <w:pStyle w:val="Heading2"/>
      </w:pPr>
      <w:r>
        <w:t xml:space="preserve">Global Competitiveness from a Local Hub</w:t>
      </w:r>
    </w:p>
    <w:p>
      <w:pPr>
        <w:numPr>
          <w:ilvl w:val="0"/>
          <w:numId w:val="1014"/>
        </w:numPr>
        <w:pStyle w:val="Compact"/>
      </w:pPr>
      <w:r>
        <w:t xml:space="preserve">A Robotics Engineer based in Malaysia Kuala Lumpur is not just a local asset but a global contender.</w:t>
      </w:r>
    </w:p>
    <w:p>
      <w:pPr>
        <w:pStyle w:val="FirstParagraph"/>
      </w:pPr>
      <w:r>
        <w:t xml:space="preserve">The skills and experiences gained here provide the foundation to compete in international markets. By mastering the unique challenges of automation in Malaysia Kuala Lumpur, we develop resilient and adaptable engineering mindsets that are highly sought after by multinational corporations worldwide.</w:t>
      </w:r>
    </w:p>
    <w:bookmarkEnd w:id="34"/>
    <w:bookmarkStart w:id="35" w:name="conclusion-empowering-the-future"/>
    <w:p>
      <w:pPr>
        <w:pStyle w:val="Heading2"/>
      </w:pPr>
      <w:r>
        <w:t xml:space="preserve">Conclusion: Empowering the Future</w:t>
      </w:r>
    </w:p>
    <w:p>
      <w:pPr>
        <w:numPr>
          <w:ilvl w:val="0"/>
          <w:numId w:val="1015"/>
        </w:numPr>
        <w:pStyle w:val="Compact"/>
      </w:pPr>
      <w:r>
        <w:t xml:space="preserve">The role of the Robotics Engineer in Malaysia Kuala Lumpur is dynamic, challenging, and profoundly impactful.</w:t>
      </w:r>
    </w:p>
    <w:p>
      <w:pPr>
        <w:pStyle w:val="FirstParagraph"/>
      </w:pPr>
      <w:r>
        <w:t xml:space="preserve">We are building the backbone of a smart nation. Through innovation, ethical practice, and continuous learning, we ensure that Malaysia Kuala Lumpur remains at the forefront of technological advancement. Let us embrace this journey to engineer a brighter future for all.</w:t>
      </w:r>
    </w:p>
    <w:bookmarkEnd w:id="35"/>
    <w:bookmarkStart w:id="36" w:name="thank-you"/>
    <w:p>
      <w:pPr>
        <w:pStyle w:val="Heading2"/>
      </w:pPr>
      <w:r>
        <w:t xml:space="preserve">Thank You</w:t>
      </w:r>
    </w:p>
    <w:p>
      <w:pPr>
        <w:pStyle w:val="FirstParagraph"/>
      </w:pPr>
      <w:r>
        <w:t xml:space="preserve">We welcome your questions, comments, and proposals for collaboration.</w:t>
      </w:r>
    </w:p>
    <w:p>
      <w:pPr>
        <w:pStyle w:val="BodyText"/>
      </w:pPr>
      <w:r>
        <w:br/>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Malaysia Kuala Lumpur</dc:title>
  <dc:creator/>
  <dc:language>en</dc:language>
  <cp:keywords/>
  <dcterms:created xsi:type="dcterms:W3CDTF">2026-07-29T16:57:03Z</dcterms:created>
  <dcterms:modified xsi:type="dcterms:W3CDTF">2026-07-29T16:57:03Z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