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Bangladesh</w:t>
      </w:r>
      <w:r>
        <w:t xml:space="preserve"> </w:t>
      </w:r>
      <w:r>
        <w:t xml:space="preserve">Dhaka</w:t>
      </w:r>
    </w:p>
    <w:bookmarkStart w:id="28" w:name="X5c1343fd225a2d1bcf0b4a2951f3a5463555b4b"/>
    <w:p>
      <w:pPr>
        <w:pStyle w:val="Heading1"/>
      </w:pPr>
      <w:r>
        <w:t xml:space="preserve">Seminar Presentation Slides: Strategic Sales Executive Training for the Bangladesh Dhaka Market</w:t>
      </w:r>
    </w:p>
    <w:bookmarkStart w:id="20" w:name="Xc5c988dee684ed14d12fb00825d97e8b67d08ce"/>
    <w:p>
      <w:pPr>
        <w:pStyle w:val="Heading2"/>
      </w:pPr>
      <w:r>
        <w:t xml:space="preserve">Title Slide: Navigating the Dynamic Commercial Landscape of Bangladesh Dhaka</w:t>
      </w:r>
    </w:p>
    <w:p>
      <w:pPr>
        <w:pStyle w:val="FirstParagraph"/>
      </w:pPr>
      <w:r>
        <w:rPr>
          <w:bCs/>
          <w:b/>
        </w:rPr>
        <w:t xml:space="preserve">Presentation Title:</w:t>
      </w:r>
      <w:r>
        <w:t xml:space="preserve"> </w:t>
      </w:r>
      <w:r>
        <w:t xml:space="preserve">Mastering the Art and Science of Sales Execution in a Developing Mega-City.</w:t>
      </w:r>
    </w:p>
    <w:p>
      <w:pPr>
        <w:pStyle w:val="BodyText"/>
      </w:pPr>
      <w:r>
        <w:rPr>
          <w:bCs/>
          <w:b/>
        </w:rPr>
        <w:t xml:space="preserve">Focused Region:</w:t>
      </w:r>
      <w:r>
        <w:t xml:space="preserve"> </w:t>
      </w:r>
      <w:r>
        <w:t xml:space="preserve">Bangladesh Dhaka, specifically targeting the rapidly expanding commercial districts such as Gulshan, Banani, and Dhaka North City Corporation zones.</w:t>
      </w:r>
    </w:p>
    <w:p>
      <w:pPr>
        <w:pStyle w:val="BodyText"/>
      </w:pPr>
      <w:r>
        <w:rPr>
          <w:bCs/>
          <w:b/>
        </w:rPr>
        <w:t xml:space="preserve">Target Audience:</w:t>
      </w:r>
      <w:r>
        <w:t xml:space="preserve"> </w:t>
      </w:r>
      <w:r>
        <w:t xml:space="preserve">Aspiring Sales Executives and Senior Sales Managers seeking to optimize performance in one of South Asia’s most volatile yet rewarding markets.</w:t>
      </w:r>
    </w:p>
    <w:p>
      <w:pPr>
        <w:pStyle w:val="BodyText"/>
      </w:pPr>
      <w:r>
        <w:rPr>
          <w:bCs/>
          <w:b/>
        </w:rPr>
        <w:t xml:space="preserve">Description:</w:t>
      </w:r>
    </w:p>
    <w:p>
      <w:pPr>
        <w:pStyle w:val="BodyText"/>
      </w:pPr>
      <w:r>
        <w:t xml:space="preserve">This comprehensive document serves as the foundational material for a high-intensity Seminar Presentation Slides designed specifically for the unique economic ecosystem of Bangladesh Dhaka. The modern Sales Executive is no longer just a vendor of products; they are strategic partners in business development. In the context of Bangladesh Dhaka, where urbanization is accelerating and consumer behavior is shifting rapidly towards digital integration mixed with traditional relationship-based commerce, understanding local nuances is paramount.</w:t>
      </w:r>
    </w:p>
    <w:p>
      <w:pPr>
        <w:pStyle w:val="BodyText"/>
      </w:pPr>
      <w:r>
        <w:t xml:space="preserve">The seminar aims to bridge the gap between global sales methodologies and local ground realities. It addresses the specific challenges faced by a Sales Executive operating in the capital city, including traffic-related logistical hurdles, diverse customer demographics across different wards of Dhaka, and the intense competition present in sectors ranging from Fast-Moving Consumer Goods (FMCG) to Information Technology services.</w:t>
      </w:r>
    </w:p>
    <w:bookmarkEnd w:id="20"/>
    <w:bookmarkStart w:id="21" w:name="X7f7d3d4dc7caedffbe9be325191ea8797173e88"/>
    <w:p>
      <w:pPr>
        <w:pStyle w:val="Heading2"/>
      </w:pPr>
      <w:r>
        <w:t xml:space="preserve">Module 1: Understanding the Unique Market Dynamics of Bangladesh Dhaka</w:t>
      </w:r>
    </w:p>
    <w:p>
      <w:pPr>
        <w:pStyle w:val="FirstParagraph"/>
      </w:pPr>
      <w:r>
        <w:t xml:space="preserve">To excel as a Sales Executive, one must first comprehend the terrain. Bangladesh Dhaka is not merely a city; it is an economic engine that drives over sixty percent of the national GDP. However, its market dynamics are complex.</w:t>
      </w:r>
    </w:p>
    <w:p>
      <w:pPr>
        <w:numPr>
          <w:ilvl w:val="0"/>
          <w:numId w:val="1001"/>
        </w:numPr>
        <w:pStyle w:val="Compact"/>
      </w:pPr>
      <w:r>
        <w:rPr>
          <w:bCs/>
          <w:b/>
        </w:rPr>
        <w:t xml:space="preserve">Demographic Diversity:</w:t>
      </w:r>
      <w:r>
        <w:t xml:space="preserve"> </w:t>
      </w:r>
      <w:r>
        <w:t xml:space="preserve">The customer base in Bangladesh Dhaka ranges from high-net-worth individuals in upscale areas like Banani to price-sensitive consumers in dense urban centers like Mirpur. A Sales Executive must possess the agility to tailor their pitch accordingly.</w:t>
      </w:r>
    </w:p>
    <w:p>
      <w:pPr>
        <w:numPr>
          <w:ilvl w:val="0"/>
          <w:numId w:val="1001"/>
        </w:numPr>
        <w:pStyle w:val="Compact"/>
      </w:pPr>
      <w:r>
        <w:rPr>
          <w:bCs/>
          <w:b/>
        </w:rPr>
        <w:t xml:space="preserve">The Hybrid Consumer:</w:t>
      </w:r>
      <w:r>
        <w:t xml:space="preserve"> </w:t>
      </w:r>
      <w:r>
        <w:t xml:space="preserve">While digital adoption is soaring among the youth of Dhaka, a significant portion of B2B transactions still relies heavily on face-to-face relationships. Trust is built over tea and extended meetings, not just through emails.</w:t>
      </w:r>
    </w:p>
    <w:p>
      <w:pPr>
        <w:numPr>
          <w:ilvl w:val="0"/>
          <w:numId w:val="1001"/>
        </w:numPr>
        <w:pStyle w:val="Compact"/>
      </w:pPr>
      <w:r>
        <w:rPr>
          <w:bCs/>
          <w:b/>
        </w:rPr>
        <w:t xml:space="preserve">Economic Volatility:</w:t>
      </w:r>
      <w:r>
        <w:t xml:space="preserve">Inflation rates and currency fluctuations directly impact purchasing power. A proficient Sales Executive in Bangladesh Dhaka must be adept at value-selling, demonstrating ROI clearly to justify expenditures in a tight economic climate.</w:t>
      </w:r>
    </w:p>
    <w:bookmarkEnd w:id="21"/>
    <w:bookmarkStart w:id="22" w:name="X6d6693ffcc2c377c4d622f9e71ead5f6dbfc36c"/>
    <w:p>
      <w:pPr>
        <w:pStyle w:val="Heading2"/>
      </w:pPr>
      <w:r>
        <w:t xml:space="preserve">Module 2: Core Competencies of the Modern Sales Executive</w:t>
      </w:r>
    </w:p>
    <w:p>
      <w:pPr>
        <w:pStyle w:val="FirstParagraph"/>
      </w:pPr>
      <w:r>
        <w:t xml:space="preserve">The role of the Sales Executive has evolved. In the context of this Seminar Presentation Slides, we define success through three core pillars: Adaptability, Cultural Intelligence, and Data Literacy.</w:t>
      </w:r>
    </w:p>
    <w:p>
      <w:pPr>
        <w:numPr>
          <w:ilvl w:val="0"/>
          <w:numId w:val="1002"/>
        </w:numPr>
        <w:pStyle w:val="Compact"/>
      </w:pPr>
      <w:r>
        <w:rPr>
          <w:bCs/>
          <w:b/>
        </w:rPr>
        <w:t xml:space="preserve">Cultural Intelligence:</w:t>
      </w:r>
      <w:r>
        <w:t xml:space="preserve">Navigating the social hierarchy in Bangladesh is crucial. Understanding when to be formal and when to be casual with clients in Dhaka can determine the success of a deal. Respect for seniority and local customs is non-negotiable.</w:t>
      </w:r>
    </w:p>
    <w:p>
      <w:pPr>
        <w:numPr>
          <w:ilvl w:val="0"/>
          <w:numId w:val="1002"/>
        </w:numPr>
        <w:pStyle w:val="Compact"/>
      </w:pPr>
      <w:r>
        <w:rPr>
          <w:bCs/>
          <w:b/>
        </w:rPr>
        <w:t xml:space="preserve">Adaptability:</w:t>
      </w:r>
      <w:r>
        <w:t xml:space="preserve">Infrastructure challenges, such as traffic congestion in central Dhaka, require Sales Executives to plan routes efficiently and maintain punctuality through rigorous scheduling.</w:t>
      </w:r>
    </w:p>
    <w:p>
      <w:pPr>
        <w:numPr>
          <w:ilvl w:val="0"/>
          <w:numId w:val="1002"/>
        </w:numPr>
        <w:pStyle w:val="Compact"/>
      </w:pPr>
      <w:r>
        <w:rPr>
          <w:bCs/>
          <w:b/>
        </w:rPr>
        <w:t xml:space="preserve">Data Literacy:</w:t>
      </w:r>
      <w:r>
        <w:t xml:space="preserve">The modern Sales Executive must leverage CRM tools to track leads. In Bangladesh Dhaka’s competitive market, data-driven decisions separate top performers from the average salesperson.</w:t>
      </w:r>
    </w:p>
    <w:bookmarkEnd w:id="22"/>
    <w:bookmarkStart w:id="23" w:name="X376e07277c7c574f9b8e9252d1a26031bca18d9"/>
    <w:p>
      <w:pPr>
        <w:pStyle w:val="Heading2"/>
      </w:pPr>
      <w:r>
        <w:t xml:space="preserve">Module 3: Strategic Market Segmentation in Dhaka</w:t>
      </w:r>
    </w:p>
    <w:p>
      <w:pPr>
        <w:pStyle w:val="FirstParagraph"/>
      </w:pPr>
      <w:r>
        <w:t xml:space="preserve">A generic approach fails in Bangladesh Dhaka. The Seminar Presentation Slides emphasize segmented strategies based on geographic and psychographic markers.</w:t>
      </w:r>
    </w:p>
    <w:p>
      <w:pPr>
        <w:numPr>
          <w:ilvl w:val="0"/>
          <w:numId w:val="1003"/>
        </w:numPr>
        <w:pStyle w:val="Compact"/>
      </w:pPr>
      <w:r>
        <w:rPr>
          <w:bCs/>
          <w:b/>
        </w:rPr>
        <w:t xml:space="preserve">Gulshan-Banani Corridor:</w:t>
      </w:r>
      <w:r>
        <w:t xml:space="preserve">This area hosts multinational corporations and high-end retail. Sales Executives here must focus on premium branding, professionalism, and sophisticated service offerings. The sales cycle is longer but the contract values are significantly higher.</w:t>
      </w:r>
    </w:p>
    <w:p>
      <w:pPr>
        <w:numPr>
          <w:ilvl w:val="0"/>
          <w:numId w:val="1003"/>
        </w:numPr>
        <w:pStyle w:val="Compact"/>
      </w:pPr>
      <w:r>
        <w:rPr>
          <w:bCs/>
          <w:b/>
        </w:rPr>
        <w:t xml:space="preserve">Mirpur-Dhanmondi Residential Zones:</w:t>
      </w:r>
      <w:r>
        <w:t xml:space="preserve">These areas represent the rising middle class. Marketing here requires a focus on affordability, durability, and community endorsements. Social proof plays a massive role in this demographic.</w:t>
      </w:r>
    </w:p>
    <w:p>
      <w:pPr>
        <w:numPr>
          <w:ilvl w:val="0"/>
          <w:numId w:val="1003"/>
        </w:numPr>
        <w:pStyle w:val="Compact"/>
      </w:pPr>
      <w:r>
        <w:rPr>
          <w:bCs/>
          <w:b/>
        </w:rPr>
        <w:t xml:space="preserve">Narayanganj Border Regions:</w:t>
      </w:r>
      <w:r>
        <w:t xml:space="preserve">As trade hubs bordering Dhaka, these areas require logistics-focused sales pitches emphasizing supply chain efficiency and bulk pricing structures.</w:t>
      </w:r>
    </w:p>
    <w:bookmarkEnd w:id="23"/>
    <w:bookmarkStart w:id="24" w:name="Xa43e8831f7d1693b0b028083bde418bf71a2985"/>
    <w:p>
      <w:pPr>
        <w:pStyle w:val="Heading2"/>
      </w:pPr>
      <w:r>
        <w:t xml:space="preserve">Module 4: Overcoming Challenges Specific to the Region</w:t>
      </w:r>
    </w:p>
    <w:p>
      <w:pPr>
        <w:pStyle w:val="FirstParagraph"/>
      </w:pPr>
      <w:r>
        <w:t xml:space="preserve">The path of a Sales Executive in Bangladesh Dhaka is fraught with unique obstacles. This section of the seminar addresses crisis management and resilience.</w:t>
      </w:r>
    </w:p>
    <w:p>
      <w:pPr>
        <w:numPr>
          <w:ilvl w:val="0"/>
          <w:numId w:val="1004"/>
        </w:numPr>
        <w:pStyle w:val="Compact"/>
      </w:pPr>
      <w:r>
        <w:rPr>
          <w:bCs/>
          <w:b/>
        </w:rPr>
        <w:t xml:space="preserve">Logistical Hurdles:</w:t>
      </w:r>
      <w:r>
        <w:t xml:space="preserve">Traffic in Dhaka can be paralyzing. Effective time management involves clustering appointments geographically to minimize travel time between meetings in different wards.</w:t>
      </w:r>
    </w:p>
    <w:p>
      <w:pPr>
        <w:numPr>
          <w:ilvl w:val="0"/>
          <w:numId w:val="1004"/>
        </w:numPr>
        <w:pStyle w:val="Compact"/>
      </w:pPr>
      <w:r>
        <w:rPr>
          <w:bCs/>
          <w:b/>
        </w:rPr>
        <w:t xml:space="preserve">Bureaucratic Processes:</w:t>
      </w:r>
      <w:r>
        <w:t xml:space="preserve">In B2B sales involving government contracts or large local enterprises, navigating regulatory requirements is essential. Sales Executives must have a clear understanding of compliance laws specific to Bangladesh.</w:t>
      </w:r>
    </w:p>
    <w:p>
      <w:pPr>
        <w:numPr>
          <w:ilvl w:val="0"/>
          <w:numId w:val="1004"/>
        </w:numPr>
        <w:pStyle w:val="Compact"/>
      </w:pPr>
      <w:r>
        <w:rPr>
          <w:bCs/>
          <w:b/>
        </w:rPr>
        <w:t xml:space="preserve">Payment Delays:</w:t>
      </w:r>
      <w:r>
        <w:t xml:space="preserve">Cash flow management is critical. Building relationships that ensure timely payments requires strong negotiation skills and persistent follow-up mechanisms.</w:t>
      </w:r>
    </w:p>
    <w:bookmarkEnd w:id="24"/>
    <w:bookmarkStart w:id="25" w:name="X1bd1959b7bfcb95b6c409265d0857998864aad1"/>
    <w:p>
      <w:pPr>
        <w:pStyle w:val="Heading2"/>
      </w:pPr>
      <w:r>
        <w:t xml:space="preserve">Module 5: Leveraging Technology for Sales Excellence</w:t>
      </w:r>
    </w:p>
    <w:p>
      <w:pPr>
        <w:pStyle w:val="FirstParagraph"/>
      </w:pPr>
      <w:r>
        <w:t xml:space="preserve">Digital transformation is reshaping sales in Bangladesh Dhaka. The Seminar Presentation Slides highlight the necessity of integrating digital tools into the traditional sales framework.</w:t>
      </w:r>
    </w:p>
    <w:p>
      <w:pPr>
        <w:numPr>
          <w:ilvl w:val="0"/>
          <w:numId w:val="1005"/>
        </w:numPr>
        <w:pStyle w:val="Compact"/>
      </w:pPr>
      <w:r>
        <w:rPr>
          <w:bCs/>
          <w:b/>
        </w:rPr>
        <w:t xml:space="preserve">Social Selling:</w:t>
      </w:r>
      <w:r>
        <w:t xml:space="preserve">LinkedIn and Facebook are powerful tools in Dhaka. Sales Executives should maintain active, professional profiles to generate leads and establish thought leadership.</w:t>
      </w:r>
    </w:p>
    <w:p>
      <w:pPr>
        <w:numPr>
          <w:ilvl w:val="0"/>
          <w:numId w:val="1005"/>
        </w:numPr>
        <w:pStyle w:val="Compact"/>
      </w:pPr>
      <w:r>
        <w:rPr>
          <w:bCs/>
          <w:b/>
        </w:rPr>
        <w:t xml:space="preserve">M-Commerce Integration:</w:t>
      </w:r>
      <w:r>
        <w:t xml:space="preserve">With the high penetration of mobile money services like bKash and Nagad, Sales Executives must be proficient in facilitating digital payments, offering convenience to tech-savvy clients.</w:t>
      </w:r>
    </w:p>
    <w:p>
      <w:pPr>
        <w:numPr>
          <w:ilvl w:val="0"/>
          <w:numId w:val="1005"/>
        </w:numPr>
        <w:pStyle w:val="Compact"/>
      </w:pPr>
      <w:r>
        <w:rPr>
          <w:bCs/>
          <w:b/>
        </w:rPr>
        <w:t xml:space="preserve">Virtual Presentations:</w:t>
      </w:r>
      <w:r>
        <w:t xml:space="preserve">Post-pandemic habits have persisted. The ability to conduct compelling virtual demos is now a standard requirement for Sales Executives engaging with clients in satellite towns or other divisions of Bangladesh.</w:t>
      </w:r>
    </w:p>
    <w:bookmarkEnd w:id="25"/>
    <w:bookmarkStart w:id="26" w:name="Xb7773317fc7c0848b6e5a4e5408c01cf2e54894"/>
    <w:p>
      <w:pPr>
        <w:pStyle w:val="Heading2"/>
      </w:pPr>
      <w:r>
        <w:t xml:space="preserve">Module 6: Ethical Selling and Long-Term Relationship Building</w:t>
      </w:r>
    </w:p>
    <w:p>
      <w:pPr>
        <w:pStyle w:val="FirstParagraph"/>
      </w:pPr>
      <w:r>
        <w:t xml:space="preserve">Sustainability in sales comes from integrity. In the close-knit business community of Bangladesh Dhaka, reputation is everything.</w:t>
      </w:r>
    </w:p>
    <w:p>
      <w:pPr>
        <w:numPr>
          <w:ilvl w:val="0"/>
          <w:numId w:val="1006"/>
        </w:numPr>
        <w:pStyle w:val="Compact"/>
      </w:pPr>
      <w:r>
        <w:rPr>
          <w:bCs/>
          <w:b/>
        </w:rPr>
        <w:t xml:space="preserve">Honesty as a Policy:</w:t>
      </w:r>
      <w:r>
        <w:t xml:space="preserve">Misrepresentation may secure a short-term sale but damages long-term credibility. Sales Executives are trained to set realistic expectations regarding delivery times and product capabilities.</w:t>
      </w:r>
    </w:p>
    <w:p>
      <w:pPr>
        <w:numPr>
          <w:ilvl w:val="0"/>
          <w:numId w:val="1006"/>
        </w:numPr>
        <w:pStyle w:val="Compact"/>
      </w:pPr>
      <w:r>
        <w:rPr>
          <w:bCs/>
          <w:b/>
        </w:rPr>
        <w:t xml:space="preserve">After-Sales Service:</w:t>
      </w:r>
      <w:r>
        <w:t xml:space="preserve">The sale does not end at the transaction. Proactive follow-up and customer support are vital for retention in the Dhaka market, where word-of-mouth referrals can make or break a brand.</w:t>
      </w:r>
    </w:p>
    <w:p>
      <w:pPr>
        <w:numPr>
          <w:ilvl w:val="0"/>
          <w:numId w:val="1006"/>
        </w:numPr>
        <w:pStyle w:val="Compact"/>
      </w:pPr>
      <w:r>
        <w:rPr>
          <w:bCs/>
          <w:b/>
        </w:rPr>
        <w:t xml:space="preserve">Negotiation with Integrity:</w:t>
      </w:r>
      <w:r>
        <w:t xml:space="preserve">Negotiation is expected in Bangladesh, but it must remain fair. Aggressive tactics often backfire. Building a partnership mindset ensures repeat business and referrals.</w:t>
      </w:r>
    </w:p>
    <w:bookmarkEnd w:id="26"/>
    <w:bookmarkStart w:id="27" w:name="X30a481447ea5edebb61b0ef8dfdfc4297367323"/>
    <w:p>
      <w:pPr>
        <w:pStyle w:val="Heading2"/>
      </w:pPr>
      <w:r>
        <w:t xml:space="preserve">Conclusion: The Future of Sales Execution in Bangladesh Dhaka</w:t>
      </w:r>
    </w:p>
    <w:p>
      <w:pPr>
        <w:pStyle w:val="FirstParagraph"/>
      </w:pPr>
      <w:r>
        <w:t xml:space="preserve">The journey of a Sales Executive in Bangladesh Dhaka is challenging but immensely rewarding. As the city continues to evolve into a regional hub for business and innovation, the demand for skilled, adaptable, and ethical sales professionals will only grow.</w:t>
      </w:r>
    </w:p>
    <w:p>
      <w:pPr>
        <w:pStyle w:val="BodyText"/>
      </w:pPr>
      <w:r>
        <w:t xml:space="preserve">This Seminar Presentation Slides document has outlined the critical steps required to thrive in this environment. From understanding local cultural nuances to leveraging digital tools, every aspect of the Sales Executive’s role must be tailored to the specific context of Bangladesh Dhaka. By adopting these strategies, organizations can build robust sales teams capable of navigating complexity and driving sustainable growth.</w:t>
      </w:r>
    </w:p>
    <w:p>
      <w:pPr>
        <w:pStyle w:val="BodyText"/>
      </w:pPr>
      <w:r>
        <w:rPr>
          <w:bCs/>
          <w:b/>
        </w:rPr>
        <w:t xml:space="preserve">Final Thought:</w:t>
      </w:r>
      <w:r>
        <w:t xml:space="preserve">The future belongs to those who prepare for it today. Let us equip our Sales Executives with the knowledge and tools necessary to lead in the dynamic landscape of Bangladesh Dhaka.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Roles in Bangladesh Dhaka</dc:title>
  <dc:creator/>
  <dc:language>en</dc:language>
  <cp:keywords/>
  <dcterms:created xsi:type="dcterms:W3CDTF">2026-07-29T16:09:07Z</dcterms:created>
  <dcterms:modified xsi:type="dcterms:W3CDTF">2026-07-29T16:09:07Z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