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Strategy</w:t>
      </w:r>
      <w:r>
        <w:t xml:space="preserve"> </w:t>
      </w:r>
      <w:r>
        <w:t xml:space="preserve">for</w:t>
      </w:r>
      <w:r>
        <w:t xml:space="preserve"> </w:t>
      </w:r>
      <w:r>
        <w:t xml:space="preserve">Turkey</w:t>
      </w:r>
      <w:r>
        <w:t xml:space="preserve"> </w:t>
      </w:r>
      <w:r>
        <w:t xml:space="preserve">Ankara</w:t>
      </w:r>
    </w:p>
    <w:bookmarkStart w:id="36" w:name="Xd19b151684074a70cd1904b9789ba3d7045ada1"/>
    <w:p>
      <w:pPr>
        <w:pStyle w:val="Heading1"/>
      </w:pPr>
      <w:r>
        <w:t xml:space="preserve">Seminar Presentation Slides:</w:t>
      </w:r>
      <w:r>
        <w:br/>
      </w:r>
      <w:r>
        <w:t xml:space="preserve">Navigating the B2B Sales Landscape in Turkey Ankara</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Slides series designed specifically for aspiring and current Sales Executives operating within the unique economic and cultural ecosystem of Turkey Ankara. As we embark on this journey, it is crucial to recognize that selling in the capital city of Turkey requires a nuanced understanding that goes beyond standard international sales techniques. This presentation will dissect the specific challenges, opportunities, and cultural imperatives required to succeed as a Sales Executive in this dynamic region.</w:t>
      </w:r>
    </w:p>
    <w:p>
      <w:pPr>
        <w:pStyle w:val="BodyText"/>
      </w:pPr>
      <w:r>
        <w:t xml:space="preserve">Turkey Ankara stands as the political and administrative heart of the nation, housing government ministries, diplomatic missions, and a robust educational sector. For any Sales Executive targeting this market, understanding that Ankara operates differently from Istanbul is paramount. While Istanbul is the commercial and financial hub driven by global trade and tourism, Ankara is driven by bureaucracy, public sector contracts (B2G), defense industries, academia, and local manufacturing. This distinction dictates every aspect of your sales cycle.</w:t>
      </w:r>
    </w:p>
    <w:bookmarkEnd w:id="20"/>
    <w:bookmarkStart w:id="22" w:name="Xcd7ec7dec4c5d2265ec6285ad955e75a7ac17c8"/>
    <w:p>
      <w:pPr>
        <w:pStyle w:val="Heading2"/>
      </w:pPr>
      <w:r>
        <w:t xml:space="preserve">Slide 2: Understanding the Ankara Market Structure</w:t>
      </w:r>
    </w:p>
    <w:p>
      <w:pPr>
        <w:pStyle w:val="FirstParagraph"/>
      </w:pPr>
      <w:r>
        <w:t xml:space="preserve">To excel as a Sales Executive in Turkey Ankara, one must first map the terrain. The market is heavily influenced by governmental regulations and economic volatility. The Turkish Lira's fluctuations can impact purchasing power and pricing strategies significantly. Therefore, a successful Sales Executive must be adept at structuring deals that mitigate currency risk or offer value propositions that remain attractive despite inflationary pressures.</w:t>
      </w:r>
    </w:p>
    <w:bookmarkStart w:id="21" w:name="key-sectors-in-ankara"/>
    <w:p>
      <w:pPr>
        <w:pStyle w:val="Heading3"/>
      </w:pPr>
      <w:r>
        <w:t xml:space="preserve">Key Sectors in Ankara:</w:t>
      </w:r>
    </w:p>
    <w:p>
      <w:pPr>
        <w:numPr>
          <w:ilvl w:val="0"/>
          <w:numId w:val="1001"/>
        </w:numPr>
        <w:pStyle w:val="Compact"/>
      </w:pPr>
      <w:r>
        <w:rPr>
          <w:bCs/>
          <w:b/>
        </w:rPr>
        <w:t xml:space="preserve">Defense and Aerospace:</w:t>
      </w:r>
      <w:r>
        <w:t xml:space="preserve"> </w:t>
      </w:r>
      <w:r>
        <w:t xml:space="preserve">Ankara is the hub for major defense contractors. Sales Executives in this sector require deep technical knowledge and long-term relationship building.</w:t>
      </w:r>
    </w:p>
    <w:p>
      <w:pPr>
        <w:numPr>
          <w:ilvl w:val="0"/>
          <w:numId w:val="1001"/>
        </w:numPr>
        <w:pStyle w:val="Compact"/>
      </w:pPr>
      <w:r>
        <w:rPr>
          <w:bCs/>
          <w:b/>
        </w:rPr>
        <w:t xml:space="preserve">Tech and Startups (Ankara Teknokent):</w:t>
      </w:r>
      <w:r>
        <w:t xml:space="preserve">The technology park attracts numerous startups. Here, agility, innovation, and digital transformation services are highly sought after.</w:t>
      </w:r>
    </w:p>
    <w:p>
      <w:pPr>
        <w:numPr>
          <w:ilvl w:val="0"/>
          <w:numId w:val="1001"/>
        </w:numPr>
        <w:pStyle w:val="Compact"/>
      </w:pPr>
      <w:r>
        <w:rPr>
          <w:bCs/>
          <w:b/>
        </w:rPr>
        <w:t xml:space="preserve">Educational Institutions:</w:t>
      </w:r>
      <w:r>
        <w:t xml:space="preserve"> </w:t>
      </w:r>
      <w:r>
        <w:t xml:space="preserve">With universities like Middle East Technical University (ODTÜ) and Hacettepe University, there is a constant demand for IT solutions, laboratory equipment, and educational consulting.</w:t>
      </w:r>
    </w:p>
    <w:p>
      <w:pPr>
        <w:numPr>
          <w:ilvl w:val="0"/>
          <w:numId w:val="1001"/>
        </w:numPr>
        <w:pStyle w:val="Compact"/>
      </w:pPr>
      <w:r>
        <w:rPr>
          <w:bCs/>
          <w:b/>
        </w:rPr>
        <w:t xml:space="preserve">Public Sector Procurement:</w:t>
      </w:r>
      <w:r>
        <w:t xml:space="preserve">A significant portion of business in Ankara involves navigating public tenders. Sales Executives must understand the legal frameworks surrounding public procurement laws.</w:t>
      </w:r>
    </w:p>
    <w:bookmarkEnd w:id="21"/>
    <w:bookmarkEnd w:id="22"/>
    <w:bookmarkStart w:id="25" w:name="Xc047ebbffb2cc91c5491b5ddf2d0585edd05f3d"/>
    <w:p>
      <w:pPr>
        <w:pStyle w:val="Heading2"/>
      </w:pPr>
      <w:r>
        <w:t xml:space="preserve">Slide 3: Cultural Nuances and Business Etiquette</w:t>
      </w:r>
    </w:p>
    <w:p>
      <w:pPr>
        <w:pStyle w:val="FirstParagraph"/>
      </w:pPr>
      <w:r>
        <w:t xml:space="preserve">In Turkey, business is deeply personal. As a Sales Executive in Turkey Ankara, your technical skills are secondary to your interpersonal abilities initially. Turkish culture places a high premium on trust (</w:t>
      </w:r>
      <w:r>
        <w:rPr>
          <w:iCs/>
          <w:i/>
        </w:rPr>
        <w:t xml:space="preserve">güven</w:t>
      </w:r>
      <w:r>
        <w:t xml:space="preserve">). You cannot close a deal with someone you do not trust, and you cannot build trust without face-to-face interaction.</w:t>
      </w:r>
    </w:p>
    <w:bookmarkStart w:id="23" w:name="the-role-of-relationships"/>
    <w:p>
      <w:pPr>
        <w:pStyle w:val="Heading3"/>
      </w:pPr>
      <w:r>
        <w:t xml:space="preserve">The Role of Relationships:</w:t>
      </w:r>
    </w:p>
    <w:p>
      <w:pPr>
        <w:pStyle w:val="FirstParagraph"/>
      </w:pPr>
      <w:r>
        <w:t xml:space="preserve">Dinner meetings are not just about eating; they are critical negotiation spaces. Refusing an invitation can be seen as a rejection of the relationship itself. As a Sales Executive, you must invest time in tea breaks, personal inquiries about family and well-being, and small talk before discussing business metrics.</w:t>
      </w:r>
    </w:p>
    <w:bookmarkEnd w:id="23"/>
    <w:bookmarkStart w:id="24" w:name="hierarchy-and-decision-making"/>
    <w:p>
      <w:pPr>
        <w:pStyle w:val="Heading3"/>
      </w:pPr>
      <w:r>
        <w:t xml:space="preserve">Hierarchy and Decision Making:</w:t>
      </w:r>
    </w:p>
    <w:p>
      <w:pPr>
        <w:pStyle w:val="FirstParagraph"/>
      </w:pPr>
      <w:r>
        <w:t xml:space="preserve">Ankara organizations tend to be hierarchical. Decisions are often made at the top. A Sales Executive must identify the decision-maker early in the process. While lower-level employees may engage with you, final approval usually rests with senior management or government officials. Respect for hierarchy is non-negotiable; addressing titles properly and showing deference to senior figures will significantly enhance your credibility.</w:t>
      </w:r>
    </w:p>
    <w:bookmarkEnd w:id="24"/>
    <w:bookmarkEnd w:id="25"/>
    <w:bookmarkStart w:id="27" w:name="X9956c2d7c540ab30190e988e3c6a0004a114ed8"/>
    <w:p>
      <w:pPr>
        <w:pStyle w:val="Heading2"/>
      </w:pPr>
      <w:r>
        <w:t xml:space="preserve">Slide 4: Strategic Pricing and Value Propositions</w:t>
      </w:r>
    </w:p>
    <w:p>
      <w:pPr>
        <w:pStyle w:val="FirstParagraph"/>
      </w:pPr>
      <w:r>
        <w:t xml:space="preserve">Economic conditions in Turkey require Sales Executives to be creative with pricing. In an inflationary environment, clients are cost-conscious but also quality-driven. A pure "low price" strategy may backfire if it signals poor reliability. Instead, the Sales Executive must focus on Total Cost of Ownership (TCO) and long-term value.</w:t>
      </w:r>
    </w:p>
    <w:bookmarkStart w:id="26" w:name="pricing-strategies-for-the-ankara-market"/>
    <w:p>
      <w:pPr>
        <w:pStyle w:val="Heading3"/>
      </w:pPr>
      <w:r>
        <w:t xml:space="preserve">Pricing Strategies for the Ankara Market:</w:t>
      </w:r>
    </w:p>
    <w:p>
      <w:pPr>
        <w:numPr>
          <w:ilvl w:val="0"/>
          <w:numId w:val="1002"/>
        </w:numPr>
        <w:pStyle w:val="Compact"/>
      </w:pPr>
      <w:r>
        <w:rPr>
          <w:bCs/>
          <w:b/>
        </w:rPr>
        <w:t xml:space="preserve">Currency Hedging:</w:t>
      </w:r>
      <w:r>
        <w:t xml:space="preserve"> </w:t>
      </w:r>
      <w:r>
        <w:t xml:space="preserve">Offer contracts in stable currencies where legally permissible to protect both you and the client from sudden devaluation.</w:t>
      </w:r>
    </w:p>
    <w:p>
      <w:pPr>
        <w:numPr>
          <w:ilvl w:val="0"/>
          <w:numId w:val="1002"/>
        </w:numPr>
        <w:pStyle w:val="Compact"/>
      </w:pPr>
      <w:r>
        <w:rPr>
          <w:bCs/>
          <w:b/>
        </w:rPr>
        <w:t xml:space="preserve">Tiered Service Models:</w:t>
      </w:r>
      <w:r>
        <w:t xml:space="preserve"> </w:t>
      </w:r>
      <w:r>
        <w:t xml:space="preserve">Create flexible packages. Clients may not afford a full enterprise solution upfront but might accept modular implementations.</w:t>
      </w:r>
    </w:p>
    <w:p>
      <w:pPr>
        <w:numPr>
          <w:ilvl w:val="0"/>
          <w:numId w:val="1002"/>
        </w:numPr>
        <w:pStyle w:val="Compact"/>
      </w:pPr>
      <w:r>
        <w:rPr>
          <w:bCs/>
          <w:b/>
        </w:rPr>
        <w:t xml:space="preserve">Demonstrable ROI:</w:t>
      </w:r>
      <w:r>
        <w:t xml:space="preserve">In Turkey Ankara, skepticism towards new vendors is high. Provide case studies from other local clients to prove that your product/service delivers tangible results.</w:t>
      </w:r>
    </w:p>
    <w:p>
      <w:pPr>
        <w:pStyle w:val="FirstParagraph"/>
      </w:pPr>
      <w:r>
        <w:t xml:space="preserve">The Sales Executive must articulate value not just in monetary terms but in stability and support. In a volatile market, the assurance of after-sales service and technical support becomes a major selling point.</w:t>
      </w:r>
    </w:p>
    <w:bookmarkEnd w:id="26"/>
    <w:bookmarkEnd w:id="27"/>
    <w:bookmarkStart w:id="29" w:name="Xbdd4ec14dd0958d2f411bc28bb4281afd9752bd"/>
    <w:p>
      <w:pPr>
        <w:pStyle w:val="Heading2"/>
      </w:pPr>
      <w:r>
        <w:t xml:space="preserve">Slide 5: Navigating Bureaucracy and Procurement Processes</w:t>
      </w:r>
    </w:p>
    <w:p>
      <w:pPr>
        <w:pStyle w:val="FirstParagraph"/>
      </w:pPr>
      <w:r>
        <w:t xml:space="preserve">A significant portion of business activity in Turkey Ankara revolves around the public sector. For a Sales Executive, this means mastering the intricacies of government procurement portals (such as E-İhale). The process is rigorous, documentation-heavy, and often slow.</w:t>
      </w:r>
    </w:p>
    <w:bookmarkStart w:id="28" w:name="tips-for-government-sales"/>
    <w:p>
      <w:pPr>
        <w:pStyle w:val="Heading3"/>
      </w:pPr>
      <w:r>
        <w:t xml:space="preserve">Tips for Government Sales:</w:t>
      </w:r>
    </w:p>
    <w:p>
      <w:pPr>
        <w:numPr>
          <w:ilvl w:val="0"/>
          <w:numId w:val="1003"/>
        </w:numPr>
        <w:pStyle w:val="Compact"/>
      </w:pPr>
      <w:r>
        <w:rPr>
          <w:bCs/>
          <w:b/>
        </w:rPr>
        <w:t xml:space="preserve">Paperwork Precision:</w:t>
      </w:r>
      <w:r>
        <w:t xml:space="preserve">A single missing document can disqualify a bid. Attention to detail is the hallmark of a successful Sales Executive in this sector.</w:t>
      </w:r>
    </w:p>
    <w:p>
      <w:pPr>
        <w:numPr>
          <w:ilvl w:val="0"/>
          <w:numId w:val="1003"/>
        </w:numPr>
        <w:pStyle w:val="Compact"/>
      </w:pPr>
      <w:r>
        <w:rPr>
          <w:bCs/>
          <w:b/>
        </w:rPr>
        <w:t xml:space="preserve">Navigating Red Tape:</w:t>
      </w:r>
      <w:r>
        <w:t xml:space="preserve">Patience is required. Follow-ups must be persistent but polite. Understanding the internal workings of ministries and agencies helps anticipate timeline delays.</w:t>
      </w:r>
    </w:p>
    <w:p>
      <w:pPr>
        <w:numPr>
          <w:ilvl w:val="0"/>
          <w:numId w:val="1003"/>
        </w:numPr>
        <w:pStyle w:val="Compact"/>
      </w:pPr>
      <w:r>
        <w:rPr>
          <w:bCs/>
          <w:b/>
        </w:rPr>
        <w:t xml:space="preserve">Local Partnerships:</w:t>
      </w:r>
      <w:r>
        <w:t xml:space="preserve">Foreign companies often struggle with language barriers and local regulations. Forming joint ventures or partnerships with established Ankara-based firms can facilitate access to government contracts.</w:t>
      </w:r>
    </w:p>
    <w:bookmarkEnd w:id="28"/>
    <w:bookmarkEnd w:id="29"/>
    <w:bookmarkStart w:id="31" w:name="slide-6-digital-transformation-in-sales"/>
    <w:p>
      <w:pPr>
        <w:pStyle w:val="Heading2"/>
      </w:pPr>
      <w:r>
        <w:t xml:space="preserve">Slide 6: Digital Transformation in Sales</w:t>
      </w:r>
    </w:p>
    <w:p>
      <w:pPr>
        <w:pStyle w:val="FirstParagraph"/>
      </w:pPr>
      <w:r>
        <w:t xml:space="preserve">While relationships are key, modern Sales Executives in Turkey Ankara must also leverage digital tools. LinkedIn is widely used for B2B networking. However, WhatsApp remains the primary tool for quick communication and follow-ups after initial contact. A professional yet accessible demeanor on WhatsApp is essential.</w:t>
      </w:r>
    </w:p>
    <w:bookmarkStart w:id="30" w:name="digital-best-practices"/>
    <w:p>
      <w:pPr>
        <w:pStyle w:val="Heading3"/>
      </w:pPr>
      <w:r>
        <w:t xml:space="preserve">Digital Best Practices:</w:t>
      </w:r>
    </w:p>
    <w:p>
      <w:pPr>
        <w:numPr>
          <w:ilvl w:val="0"/>
          <w:numId w:val="1004"/>
        </w:numPr>
        <w:pStyle w:val="Compact"/>
      </w:pPr>
      <w:r>
        <w:rPr>
          <w:bCs/>
          <w:b/>
        </w:rPr>
        <w:t xml:space="preserve">Multimedia Presentations:</w:t>
      </w:r>
      <w:r>
        <w:t xml:space="preserve">Ankara clients appreciate visual aids. Use high-quality videos and interactive demos during presentations.</w:t>
      </w:r>
    </w:p>
    <w:p>
      <w:pPr>
        <w:numPr>
          <w:ilvl w:val="0"/>
          <w:numId w:val="1004"/>
        </w:numPr>
        <w:pStyle w:val="Compact"/>
      </w:pPr>
      <w:r>
        <w:rPr>
          <w:bCs/>
          <w:b/>
        </w:rPr>
        <w:t xml:space="preserve">Data Security Compliance:</w:t>
      </w:r>
      <w:r>
        <w:t xml:space="preserve">With the implementation of KVKK (Turkey's GDPR), Sales Executives must ensure all data handling practices are compliant. Highlighting your commitment to data privacy can be a competitive advantage.</w:t>
      </w:r>
    </w:p>
    <w:p>
      <w:pPr>
        <w:numPr>
          <w:ilvl w:val="0"/>
          <w:numId w:val="1004"/>
        </w:numPr>
        <w:pStyle w:val="Compact"/>
      </w:pPr>
      <w:r>
        <w:rPr>
          <w:bCs/>
          <w:b/>
        </w:rPr>
        <w:t xml:space="preserve">E-commerce Integration:</w:t>
      </w:r>
      <w:r>
        <w:t xml:space="preserve">In retail and consumer goods, integrating with local e-commerce platforms is vital for market penetration in Ankara.</w:t>
      </w:r>
    </w:p>
    <w:bookmarkEnd w:id="30"/>
    <w:bookmarkEnd w:id="31"/>
    <w:bookmarkStart w:id="33" w:name="Xba77a28b25d5ef69c530ede114e72cca14c8380"/>
    <w:p>
      <w:pPr>
        <w:pStyle w:val="Heading2"/>
      </w:pPr>
      <w:r>
        <w:t xml:space="preserve">Slide 7: Building a Sustainable Sales Team</w:t>
      </w:r>
    </w:p>
    <w:p>
      <w:pPr>
        <w:pStyle w:val="FirstParagraph"/>
      </w:pPr>
      <w:r>
        <w:t xml:space="preserve">Hiring and training a sales team in Turkey Ankara presents unique challenges. The talent pool is young and energetic, but retention can be difficult due to high turnover rates. A Sales Executive leading a team must focus on creating a supportive environment that balances aggressive targets with genuine professional development.</w:t>
      </w:r>
    </w:p>
    <w:bookmarkStart w:id="32" w:name="training-focus-areas"/>
    <w:p>
      <w:pPr>
        <w:pStyle w:val="Heading3"/>
      </w:pPr>
      <w:r>
        <w:t xml:space="preserve">Training Focus Areas:</w:t>
      </w:r>
    </w:p>
    <w:p>
      <w:pPr>
        <w:numPr>
          <w:ilvl w:val="0"/>
          <w:numId w:val="1005"/>
        </w:numPr>
        <w:pStyle w:val="Compact"/>
      </w:pPr>
      <w:r>
        <w:rPr>
          <w:bCs/>
          <w:b/>
        </w:rPr>
        <w:t xml:space="preserve">Cultural Intelligence:</w:t>
      </w:r>
      <w:r>
        <w:t xml:space="preserve">Treat team members on how to navigate Turkish business etiquette.</w:t>
      </w:r>
    </w:p>
    <w:p>
      <w:pPr>
        <w:numPr>
          <w:ilvl w:val="0"/>
          <w:numId w:val="1005"/>
        </w:numPr>
        <w:pStyle w:val="Compact"/>
      </w:pPr>
      <w:r>
        <w:rPr>
          <w:bCs/>
          <w:b/>
        </w:rPr>
        <w:t xml:space="preserve">Linguistic Skills:</w:t>
      </w:r>
      <w:r>
        <w:t xml:space="preserve">If targeting international clients in Ankara, English proficiency is key. For local clients, mastering the specific terminology of their industries is essential.</w:t>
      </w:r>
    </w:p>
    <w:p>
      <w:pPr>
        <w:numPr>
          <w:ilvl w:val="0"/>
          <w:numId w:val="1005"/>
        </w:numPr>
        <w:pStyle w:val="Compact"/>
      </w:pPr>
      <w:r>
        <w:rPr>
          <w:bCs/>
          <w:b/>
        </w:rPr>
        <w:t xml:space="preserve">Resilience Training:</w:t>
      </w:r>
      <w:r>
        <w:t xml:space="preserve">The market can be unpredictable. Sales teams must be trained to handle rejection and economic shifts with optimism and adaptability.</w:t>
      </w:r>
    </w:p>
    <w:bookmarkEnd w:id="32"/>
    <w:bookmarkEnd w:id="33"/>
    <w:bookmarkStart w:id="35" w:name="slide-8-conclusion-and-future-outlook"/>
    <w:p>
      <w:pPr>
        <w:pStyle w:val="Heading2"/>
      </w:pPr>
      <w:r>
        <w:t xml:space="preserve">Slide 8: Conclusion and Future Outlook</w:t>
      </w:r>
    </w:p>
    <w:p>
      <w:pPr>
        <w:pStyle w:val="FirstParagraph"/>
      </w:pPr>
      <w:r>
        <w:t xml:space="preserve">In conclusion, becoming a top-performing Sales Executive in Turkey Ankara requires a blend of traditional relationship-building skills and modern strategic agility. The market offers immense potential for those who respect its complexities. By understanding the political landscape, embracing cultural nuances, navigating bureaucracy with precision, and leveraging digital tools effectively, you can build a thriving career in this vibrant city.</w:t>
      </w:r>
    </w:p>
    <w:p>
      <w:pPr>
        <w:pStyle w:val="BodyText"/>
      </w:pPr>
      <w:r>
        <w:t xml:space="preserve">The future of sales in Ankara is bright but competitive. Those who adapt quickly to economic changes while maintaining strong ethical standards will thrive. Remember that trust is the currency of commerce in Turkey Ankara. Invest in it wisely, and your business will flourish.</w:t>
      </w:r>
    </w:p>
    <w:bookmarkStart w:id="34" w:name="final-call-to-action"/>
    <w:p>
      <w:pPr>
        <w:pStyle w:val="Heading3"/>
      </w:pPr>
      <w:r>
        <w:t xml:space="preserve">Final Call to Action:</w:t>
      </w:r>
    </w:p>
    <w:p>
      <w:pPr>
        <w:pStyle w:val="FirstParagraph"/>
      </w:pPr>
      <w:r>
        <w:rPr>
          <w:iCs/>
          <w:i/>
        </w:rPr>
        <w:t xml:space="preserve">"Start building your network today. Visit the trade fairs in Ankara, engage with local chambers of commerce, and remember that every handshake is a step towards long-term success."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Strategy for Turkey Ankara</dc:title>
  <dc:creator/>
  <dc:language>en</dc:language>
  <cp:keywords/>
  <dcterms:created xsi:type="dcterms:W3CDTF">2026-07-29T18:59:53Z</dcterms:created>
  <dcterms:modified xsi:type="dcterms:W3CDTF">2026-07-29T18:59:53Z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