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Afghanistan</w:t>
      </w:r>
      <w:r>
        <w:t xml:space="preserve"> </w:t>
      </w:r>
      <w:r>
        <w:t xml:space="preserve">Kabul</w:t>
      </w:r>
    </w:p>
    <w:bookmarkStart w:id="28" w:name="Xc8871f05447da4242eb2378ee5f75e22944536a"/>
    <w:p>
      <w:pPr>
        <w:pStyle w:val="Heading1"/>
      </w:pPr>
      <w:r>
        <w:t xml:space="preserve">Seminar Presentation Slides: The Role of the School Counselor in Afghanistan Kabul</w:t>
      </w:r>
    </w:p>
    <w:bookmarkStart w:id="20" w:name="X92792b50df25cf61f6cdc056717a1d8686da824"/>
    <w:p>
      <w:pPr>
        <w:pStyle w:val="Heading2"/>
      </w:pPr>
      <w:r>
        <w:t xml:space="preserve">Slide 1: Introduction and Contextual Overview</w:t>
      </w:r>
    </w:p>
    <w:p>
      <w:pPr>
        <w:pStyle w:val="FirstParagraph"/>
      </w:pPr>
      <w:r>
        <w:t xml:space="preserve">Welcome to this seminar dedicated to the vital role of the</w:t>
      </w:r>
      <w:r>
        <w:t xml:space="preserve"> </w:t>
      </w:r>
      <w:r>
        <w:rPr>
          <w:bCs/>
          <w:b/>
        </w:rPr>
        <w:t xml:space="preserve">School Counselor</w:t>
      </w:r>
      <w:r>
        <w:t xml:space="preserve">. This presentation is specifically tailored for the educational landscape in</w:t>
      </w:r>
      <w:r>
        <w:t xml:space="preserve"> </w:t>
      </w:r>
      <w:r>
        <w:rPr>
          <w:bCs/>
          <w:b/>
        </w:rPr>
        <w:t xml:space="preserve">Afghanistan Kabul</w:t>
      </w:r>
      <w:r>
        <w:t xml:space="preserve">. As we navigate through these slides, it is crucial to understand that education in Afghanistan has faced unprecedented challenges over the past two decades. However, despite political shifts and social complexities, the need for psychosocial support within schools remains a fundamental human right and an educational necessity.</w:t>
      </w:r>
    </w:p>
    <w:p>
      <w:pPr>
        <w:pStyle w:val="BodyText"/>
      </w:pPr>
      <w:r>
        <w:t xml:space="preserve">The capital city of Kabul serves as a microcosm of these challenges and opportunities. With thousands of students returning to formal or informal learning environments, the integration of mental health support through counseling services is not merely an administrative add-on; it is a core component of educational stability. This seminar aims to define the scope, responsibilities, and cultural sensitivities required for effective school counseling in this specific geographic and social context.</w:t>
      </w:r>
    </w:p>
    <w:bookmarkEnd w:id="20"/>
    <w:bookmarkStart w:id="21" w:name="X29c430961772e1d1f3a537a60462d9e552fac2d"/>
    <w:p>
      <w:pPr>
        <w:pStyle w:val="Heading2"/>
      </w:pPr>
      <w:r>
        <w:t xml:space="preserve">Slide 2: The Crisis of Mental Health in Kabul</w:t>
      </w:r>
    </w:p>
    <w:p>
      <w:pPr>
        <w:pStyle w:val="FirstParagraph"/>
      </w:pPr>
      <w:r>
        <w:t xml:space="preserve">To understand the necessity of the</w:t>
      </w:r>
      <w:r>
        <w:t xml:space="preserve"> </w:t>
      </w:r>
      <w:r>
        <w:rPr>
          <w:bCs/>
          <w:b/>
        </w:rPr>
        <w:t xml:space="preserve">School Counselor</w:t>
      </w:r>
      <w:r>
        <w:t xml:space="preserve">, one must first address the prevailing mental health crisis in Afghanistan. In recent years, populations across Afghanistan, and particularly in urban centers like Kabul, have been exposed to significant trauma. Factors include prolonged conflict, displacement, economic instability, and social restriction.</w:t>
      </w:r>
    </w:p>
    <w:p>
      <w:pPr>
        <w:numPr>
          <w:ilvl w:val="0"/>
          <w:numId w:val="1001"/>
        </w:numPr>
        <w:pStyle w:val="Compact"/>
      </w:pPr>
      <w:r>
        <w:rPr>
          <w:bCs/>
          <w:b/>
        </w:rPr>
        <w:t xml:space="preserve">Trauma Exposure:</w:t>
      </w:r>
      <w:r>
        <w:t xml:space="preserve"> </w:t>
      </w:r>
      <w:r>
        <w:t xml:space="preserve">Many students in Kabul schools carry the weight of witnessing violence or losing family members. This manifests in classrooms as behavioral issues, withdrawal, or difficulty concentrating.</w:t>
      </w:r>
    </w:p>
    <w:p>
      <w:pPr>
        <w:numPr>
          <w:ilvl w:val="0"/>
          <w:numId w:val="1001"/>
        </w:numPr>
        <w:pStyle w:val="Compact"/>
      </w:pPr>
      <w:r>
        <w:rPr>
          <w:bCs/>
          <w:b/>
        </w:rPr>
        <w:t xml:space="preserve">Economic Stress:</w:t>
      </w:r>
      <w:r>
        <w:t xml:space="preserve"> </w:t>
      </w:r>
      <w:r>
        <w:t xml:space="preserve">High unemployment rates among parents create household instability that directly impacts student well-being and attendance.</w:t>
      </w:r>
    </w:p>
    <w:p>
      <w:pPr>
        <w:numPr>
          <w:ilvl w:val="0"/>
          <w:numId w:val="1001"/>
        </w:numPr>
        <w:pStyle w:val="Compact"/>
      </w:pPr>
      <w:r>
        <w:rPr>
          <w:bCs/>
          <w:b/>
        </w:rPr>
        <w:t xml:space="preserve">Social Restrictions:</w:t>
      </w:r>
      <w:r>
        <w:t xml:space="preserve"> </w:t>
      </w:r>
      <w:r>
        <w:t xml:space="preserve">Changes in policy regarding women's education have created a unique psychological burden for female students and staff in Kabul, requiring specialized, culturally aware counseling approaches.</w:t>
      </w:r>
    </w:p>
    <w:p>
      <w:pPr>
        <w:pStyle w:val="FirstParagraph"/>
      </w:pPr>
      <w:r>
        <w:t xml:space="preserve">The</w:t>
      </w:r>
      <w:r>
        <w:t xml:space="preserve"> </w:t>
      </w:r>
      <w:r>
        <w:rPr>
          <w:bCs/>
          <w:b/>
        </w:rPr>
        <w:t xml:space="preserve">School Counselor</w:t>
      </w:r>
      <w:r>
        <w:t xml:space="preserve"> </w:t>
      </w:r>
      <w:r>
        <w:t xml:space="preserve">acts as the first line of defense against these stressors, providing a safe harbor within the educational institution.</w:t>
      </w:r>
    </w:p>
    <w:bookmarkEnd w:id="21"/>
    <w:bookmarkStart w:id="22" w:name="X0d6a6d0702a2a107d751d4378f78d4273e6f5e7"/>
    <w:p>
      <w:pPr>
        <w:pStyle w:val="Heading2"/>
      </w:pPr>
      <w:r>
        <w:t xml:space="preserve">Slide 3: Defining the Role of the School Counselor</w:t>
      </w:r>
    </w:p>
    <w:p>
      <w:pPr>
        <w:pStyle w:val="FirstParagraph"/>
      </w:pPr>
      <w:r>
        <w:t xml:space="preserve">A common misconception is that a counselor is merely an academic advisor. In the context of Afghanistan Kabul, this role must be expanded and redefined. The modern</w:t>
      </w:r>
      <w:r>
        <w:t xml:space="preserve"> </w:t>
      </w:r>
      <w:r>
        <w:rPr>
          <w:bCs/>
          <w:b/>
        </w:rPr>
        <w:t xml:space="preserve">School Counselor</w:t>
      </w:r>
      <w:r>
        <w:t xml:space="preserve"> </w:t>
      </w:r>
      <w:r>
        <w:t xml:space="preserve">in this region serves multiple critical functions:</w:t>
      </w:r>
    </w:p>
    <w:p>
      <w:pPr>
        <w:numPr>
          <w:ilvl w:val="0"/>
          <w:numId w:val="1002"/>
        </w:numPr>
        <w:pStyle w:val="Compact"/>
      </w:pPr>
      <w:r>
        <w:rPr>
          <w:bCs/>
          <w:b/>
        </w:rPr>
        <w:t xml:space="preserve">Psychosocial Support:</w:t>
      </w:r>
      <w:r>
        <w:t xml:space="preserve"> </w:t>
      </w:r>
      <w:r>
        <w:t xml:space="preserve">Providing individual and group counseling to students dealing with grief, anxiety, or family issues.</w:t>
      </w:r>
    </w:p>
    <w:p>
      <w:pPr>
        <w:numPr>
          <w:ilvl w:val="0"/>
          <w:numId w:val="1002"/>
        </w:numPr>
        <w:pStyle w:val="Compact"/>
      </w:pPr>
      <w:r>
        <w:rPr>
          <w:bCs/>
          <w:b/>
        </w:rPr>
        <w:t xml:space="preserve">Crisis Intervention:</w:t>
      </w:r>
    </w:p>
    <w:p>
      <w:pPr>
        <w:numPr>
          <w:ilvl w:val="0"/>
          <w:numId w:val="1002"/>
        </w:numPr>
        <w:pStyle w:val="Compact"/>
      </w:pPr>
      <w:r>
        <w:t xml:space="preserve">Guidance and Advocacy: Helping students navigate educational pathways while advocating for their rights to access education, particularly for girls in Kabul.</w:t>
      </w:r>
    </w:p>
    <w:p>
      <w:pPr>
        <w:numPr>
          <w:ilvl w:val="0"/>
          <w:numId w:val="1002"/>
        </w:numPr>
        <w:pStyle w:val="Compact"/>
      </w:pPr>
      <w:r>
        <w:t xml:space="preserve">Teacher Support: Training teachers on trauma-informed pedagogy, enabling them to recognize signs of distress in students.</w:t>
      </w:r>
    </w:p>
    <w:p>
      <w:pPr>
        <w:pStyle w:val="FirstParagraph"/>
      </w:pPr>
      <w:r>
        <w:t xml:space="preserve">This holistic approach ensures that the school is not just a place of learning, but a center for community healing and resilience.</w:t>
      </w:r>
    </w:p>
    <w:bookmarkEnd w:id="22"/>
    <w:bookmarkStart w:id="23" w:name="X2b2d411c2cb2b52be73747adada45730134db16"/>
    <w:p>
      <w:pPr>
        <w:pStyle w:val="Heading2"/>
      </w:pPr>
      <w:r>
        <w:t xml:space="preserve">Slide 4: Cultural Sensitivity and Ethical Considerations</w:t>
      </w:r>
    </w:p>
    <w:p>
      <w:pPr>
        <w:pStyle w:val="FirstParagraph"/>
      </w:pPr>
      <w:r>
        <w:t xml:space="preserve">Cultural competence is the cornerstone of effective counseling in Afghanistan. A foreign model of counseling cannot be simply transplanted into Kabul without significant adaptation. The</w:t>
      </w:r>
      <w:r>
        <w:t xml:space="preserve"> </w:t>
      </w:r>
      <w:r>
        <w:rPr>
          <w:bCs/>
          <w:b/>
        </w:rPr>
        <w:t xml:space="preserve">School Counselor</w:t>
      </w:r>
      <w:r>
        <w:t xml:space="preserve"> </w:t>
      </w:r>
      <w:r>
        <w:t xml:space="preserve">must possess a deep understanding of Pashto and Dari linguistic nuances, Islamic values, and local tribal structures.</w:t>
      </w:r>
    </w:p>
    <w:p>
      <w:pPr>
        <w:numPr>
          <w:ilvl w:val="0"/>
          <w:numId w:val="1003"/>
        </w:numPr>
        <w:pStyle w:val="Compact"/>
      </w:pPr>
      <w:r>
        <w:t xml:space="preserve">Family Involvement:In Afghan culture, decisions are often made collectively by the family or community elders. A counselor working in isolation with a student may fail to address the root causes of distress. Engaging parents (within cultural constraints) is essential.</w:t>
      </w:r>
    </w:p>
    <w:p>
      <w:pPr>
        <w:numPr>
          <w:ilvl w:val="0"/>
          <w:numId w:val="1003"/>
        </w:numPr>
        <w:pStyle w:val="Compact"/>
      </w:pPr>
      <w:r>
        <w:t xml:space="preserve">Gender Dynamics:Counseling practices must respect gender segregation norms where applicable, while ensuring that female students have access to safe, confidential spaces with female counselors when necessary.</w:t>
      </w:r>
    </w:p>
    <w:p>
      <w:pPr>
        <w:numPr>
          <w:ilvl w:val="0"/>
          <w:numId w:val="1003"/>
        </w:numPr>
        <w:pStyle w:val="Compact"/>
      </w:pPr>
      <w:r>
        <w:t xml:space="preserve">Stigma Reduction:Mental health issues are often stigmatized in traditional settings. The counselor plays a key role in normalizing help-seeking behavior through community education and subtle integration of mental health topics into general school assemblies.</w:t>
      </w:r>
    </w:p>
    <w:bookmarkEnd w:id="23"/>
    <w:bookmarkStart w:id="24" w:name="X3c64d0bdf0295ee2d1d33d332669ebc5e7985ea"/>
    <w:p>
      <w:pPr>
        <w:pStyle w:val="Heading2"/>
      </w:pPr>
      <w:r>
        <w:t xml:space="preserve">Slide 5: Challenges Specific to Kabul Schools</w:t>
      </w:r>
    </w:p>
    <w:p>
      <w:pPr>
        <w:pStyle w:val="FirstParagraph"/>
      </w:pPr>
      <w:r>
        <w:t xml:space="preserve">Implementing counseling services in Afghanistan Kabul presents unique logistical and political hurdles. The seminar attendees must be aware of these barriers to develop realistic strategies.</w:t>
      </w:r>
    </w:p>
    <w:p>
      <w:pPr>
        <w:numPr>
          <w:ilvl w:val="0"/>
          <w:numId w:val="1004"/>
        </w:numPr>
        <w:pStyle w:val="Compact"/>
      </w:pPr>
      <w:r>
        <w:t xml:space="preserve">Lack of Resources:Much like the broader educational sector, many schools in Kabul lack basic resources. Counselors often work with limited funding, no private offices, and insufficient material for therapeutic activities.</w:t>
      </w:r>
    </w:p>
    <w:p>
      <w:pPr>
        <w:numPr>
          <w:ilvl w:val="0"/>
          <w:numId w:val="1004"/>
        </w:numPr>
        <w:pStyle w:val="Compact"/>
      </w:pPr>
      <w:r>
        <w:t xml:space="preserve">Political Volatility:The ever-changing political landscape can lead to sudden policy shifts regarding curriculum and staff roles. A School Counselor must be adaptable and maintain professional neutrality while ensuring the safety of their students.</w:t>
      </w:r>
    </w:p>
    <w:p>
      <w:pPr>
        <w:numPr>
          <w:ilvl w:val="0"/>
          <w:numId w:val="1004"/>
        </w:numPr>
        <w:pStyle w:val="Compact"/>
      </w:pPr>
      <w:r>
        <w:t xml:space="preserve">Safety Concerns:In some areas of Kabul, schools may face security threats. The counselor’s role includes creating a "psychological safe zone" even when physical safety is compromised.</w:t>
      </w:r>
    </w:p>
    <w:bookmarkEnd w:id="24"/>
    <w:bookmarkStart w:id="25" w:name="X082ea4b2b59d6b0db69d23cb390324c94082530"/>
    <w:p>
      <w:pPr>
        <w:pStyle w:val="Heading2"/>
      </w:pPr>
      <w:r>
        <w:t xml:space="preserve">Slide 6: Strategic Interventions and Programs</w:t>
      </w:r>
    </w:p>
    <w:p>
      <w:pPr>
        <w:pStyle w:val="FirstParagraph"/>
      </w:pPr>
      <w:r>
        <w:t xml:space="preserve">To effectively serve the students of Kabul, the School Counselor should implement targeted programs. These interventions are designed to be low-resource yet high-impact.</w:t>
      </w:r>
    </w:p>
    <w:p>
      <w:pPr>
        <w:numPr>
          <w:ilvl w:val="0"/>
          <w:numId w:val="1005"/>
        </w:numPr>
        <w:pStyle w:val="Compact"/>
      </w:pPr>
      <w:r>
        <w:t xml:space="preserve">School-Based Clubs:Establishing peer-support groups or life-skills clubs that teach resilience, conflict resolution, and emotional regulation. These clubs foster a sense of belonging among students who may feel isolated.</w:t>
      </w:r>
    </w:p>
    <w:p>
      <w:pPr>
        <w:numPr>
          <w:ilvl w:val="0"/>
          <w:numId w:val="1005"/>
        </w:numPr>
        <w:pStyle w:val="Compact"/>
      </w:pPr>
      <w:r>
        <w:t xml:space="preserve">Trauma-Informed Classrooms:Training teachers to recognize triggers. For example, understanding that a specific date or sound might cause anxiety in students who experienced war trauma.</w:t>
      </w:r>
    </w:p>
    <w:p>
      <w:pPr>
        <w:numPr>
          <w:ilvl w:val="0"/>
          <w:numId w:val="1005"/>
        </w:numPr>
        <w:pStyle w:val="Compact"/>
      </w:pPr>
      <w:r>
        <w:t xml:space="preserve">Vocational and Future Planning:In an economy with high unemployment, hope is scarce. Counselors must help students visualize realistic future pathways, focusing on skills that are marketable in the current Kabul context.</w:t>
      </w:r>
    </w:p>
    <w:bookmarkEnd w:id="25"/>
    <w:bookmarkStart w:id="26" w:name="X5aea611bbfd3ddd465a95f50c197a23210a0ac1"/>
    <w:p>
      <w:pPr>
        <w:pStyle w:val="Heading2"/>
      </w:pPr>
      <w:r>
        <w:t xml:space="preserve">Slide 7: The Impact on Academic Performance and Community</w:t>
      </w:r>
    </w:p>
    <w:p>
      <w:pPr>
        <w:pStyle w:val="FirstParagraph"/>
      </w:pPr>
      <w:r>
        <w:t xml:space="preserve">Data from humanitarian contexts suggests a strong correlation between psychosocial well-being and academic achievement. When the needs of the student are met by a competent School Counselor, several positive outcomes emerge in Kabul schools:</w:t>
      </w:r>
    </w:p>
    <w:p>
      <w:pPr>
        <w:numPr>
          <w:ilvl w:val="0"/>
          <w:numId w:val="1006"/>
        </w:numPr>
        <w:pStyle w:val="Compact"/>
      </w:pPr>
      <w:r>
        <w:t xml:space="preserve">Improved Attendance:Students with supportive counseling relationships are more likely to attend school regularly.</w:t>
      </w:r>
    </w:p>
    <w:p>
      <w:pPr>
        <w:numPr>
          <w:ilvl w:val="0"/>
          <w:numId w:val="1006"/>
        </w:numPr>
        <w:pStyle w:val="Compact"/>
      </w:pPr>
      <w:r>
        <w:t xml:space="preserve">Better Behavior:School-based interventions reduce disciplinary issues by addressing the underlying emotional causes of misconduct.</w:t>
      </w:r>
    </w:p>
    <w:p>
      <w:pPr>
        <w:numPr>
          <w:ilvl w:val="0"/>
          <w:numId w:val="1006"/>
        </w:numPr>
        <w:pStyle w:val="Compact"/>
      </w:pPr>
      <w:r>
        <w:t xml:space="preserve">Social Cohesion:Counseling programs that focus on peace-building and conflict resolution contribute to a more harmonious school environment, which is crucial for social stability in Kabul.</w:t>
      </w:r>
    </w:p>
    <w:p>
      <w:pPr>
        <w:pStyle w:val="FirstParagraph"/>
      </w:pPr>
      <w:r>
        <w:t xml:space="preserve">This demonstrates that investing in the School Counselor is an investment in the future stability of Afghanistan.</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School Counselor in Afghanistan Kabul is not a luxury; it is a necessity for educational reform and social healing. We cannot build a educated nation without addressing the minds of its students.</w:t>
      </w:r>
    </w:p>
    <w:p>
      <w:pPr>
        <w:pStyle w:val="BodyText"/>
      </w:pPr>
      <w:r>
        <w:t xml:space="preserve">We call upon educational administrators, NGOs, and policymakers to prioritize the hiring and training of qualified counselors in Kabul schools. This requires:</w:t>
      </w:r>
    </w:p>
    <w:p>
      <w:pPr>
        <w:numPr>
          <w:ilvl w:val="0"/>
          <w:numId w:val="1007"/>
        </w:numPr>
        <w:pStyle w:val="Compact"/>
      </w:pPr>
      <w:r>
        <w:t xml:space="preserve">Dedicated budget lines for mental health services in school budgets.</w:t>
      </w:r>
    </w:p>
    <w:p>
      <w:pPr>
        <w:numPr>
          <w:ilvl w:val="0"/>
          <w:numId w:val="1007"/>
        </w:numPr>
        <w:pStyle w:val="Compact"/>
      </w:pPr>
      <w:r>
        <w:t xml:space="preserve">Culturally sensitive training programs for local counselors.</w:t>
      </w:r>
    </w:p>
    <w:p>
      <w:pPr>
        <w:numPr>
          <w:ilvl w:val="0"/>
          <w:numId w:val="1007"/>
        </w:numPr>
        <w:pStyle w:val="Compact"/>
      </w:pPr>
      <w:r>
        <w:t xml:space="preserve">Policies that protect the space and safety required for confidential counseling sessions.</w:t>
      </w:r>
    </w:p>
    <w:p>
      <w:pPr>
        <w:pStyle w:val="FirstParagraph"/>
      </w:pPr>
      <w:r>
        <w:t xml:space="preserve">By empowering School Counselors, we empower the next generation of Afghanistan to overcome trauma and build a resilient future.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Afghanistan Kabul</dc:title>
  <dc:creator/>
  <dc:language>en</dc:language>
  <cp:keywords/>
  <dcterms:created xsi:type="dcterms:W3CDTF">2026-07-30T00:29:38Z</dcterms:created>
  <dcterms:modified xsi:type="dcterms:W3CDTF">2026-07-30T00:29:38Z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