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Cairo</w:t>
      </w:r>
    </w:p>
    <w:bookmarkStart w:id="21" w:name="seminar-presentation-slides"/>
    <w:p>
      <w:pPr>
        <w:pStyle w:val="Heading1"/>
      </w:pPr>
      <w:r>
        <w:t xml:space="preserve">Seminar Presentation Slides</w:t>
      </w:r>
    </w:p>
    <w:bookmarkStart w:id="20" w:name="X48f611da00e009f5e334093d505070da6a29d10"/>
    <w:p>
      <w:pPr>
        <w:pStyle w:val="Heading2"/>
      </w:pPr>
      <w:r>
        <w:t xml:space="preserve">The Evolving Role of the School Counselor in Egypt, Cairo</w:t>
      </w:r>
    </w:p>
    <w:p>
      <w:pPr>
        <w:pStyle w:val="FirstParagraph"/>
      </w:pPr>
      <w:r>
        <w:rPr>
          <w:bCs/>
          <w:b/>
        </w:rPr>
        <w:t xml:space="preserve">Subtitle:</w:t>
      </w:r>
      <w:r>
        <w:t xml:space="preserve"> </w:t>
      </w:r>
      <w:r>
        <w:t xml:space="preserve">Bridging Traditional Values with Modern Psychological Needs in an Urban Context</w:t>
      </w:r>
    </w:p>
    <w:bookmarkEnd w:id="20"/>
    <w:bookmarkEnd w:id="21"/>
    <w:p>
      <w:pPr>
        <w:pStyle w:val="BodyText"/>
      </w:pPr>
      <w:r>
        <w:t xml:space="preserve">This document serves as a comprehensive guide for the seminar presentation slides regarding the integration and expansion of school counseling services within the educational landscape of Egypt, specifically focusing on Cairo. As Cairo faces rapid urbanization, demographic shifts, and increasing academic pressure on students from primary to secondary levels, the traditional role of educators must expand to include holistic psychological support.</w:t>
      </w:r>
    </w:p>
    <w:bookmarkStart w:id="22" w:name="slide-1-introduction-and-context"/>
    <w:p>
      <w:pPr>
        <w:pStyle w:val="Heading3"/>
      </w:pPr>
      <w:r>
        <w:t xml:space="preserve">Slide 1: Introduction and Context</w:t>
      </w:r>
    </w:p>
    <w:p>
      <w:pPr>
        <w:numPr>
          <w:ilvl w:val="0"/>
          <w:numId w:val="1001"/>
        </w:numPr>
        <w:pStyle w:val="Compact"/>
      </w:pPr>
      <w:r>
        <w:rPr>
          <w:bCs/>
          <w:b/>
        </w:rPr>
        <w:t xml:space="preserve">The Current Landscape of Education in Cairo:</w:t>
      </w:r>
      <w:r>
        <w:t xml:space="preserve"> </w:t>
      </w:r>
      <w:r>
        <w:t xml:space="preserve">The Egyptian education system is undergoing significant reforms under "Education 2.0," aiming to reduce the reliance on traditional rote memorization and introduce a more competency-based curriculum.</w:t>
      </w:r>
    </w:p>
    <w:p>
      <w:pPr>
        <w:numPr>
          <w:ilvl w:val="0"/>
          <w:numId w:val="1001"/>
        </w:numPr>
        <w:pStyle w:val="Compact"/>
      </w:pPr>
      <w:r>
        <w:rPr>
          <w:bCs/>
          <w:b/>
        </w:rPr>
        <w:t xml:space="preserve">The Urban Challenge:</w:t>
      </w:r>
      <w:r>
        <w:t xml:space="preserve"> </w:t>
      </w:r>
      <w:r>
        <w:t xml:space="preserve">Cairo, as one of the most densely populated cities in Africa, presents unique social challenges for students. Issues such as traffic stress, socioeconomic disparity within neighborhoods, and high population density contribute to heightened anxiety among youth.</w:t>
      </w:r>
    </w:p>
    <w:p>
      <w:pPr>
        <w:numPr>
          <w:ilvl w:val="0"/>
          <w:numId w:val="1001"/>
        </w:numPr>
        <w:pStyle w:val="Compact"/>
      </w:pPr>
      <w:r>
        <w:rPr>
          <w:bCs/>
          <w:b/>
        </w:rPr>
        <w:t xml:space="preserve">The Gap in Services:</w:t>
      </w:r>
      <w:r>
        <w:t xml:space="preserve"> </w:t>
      </w:r>
      <w:r>
        <w:t xml:space="preserve">Historically, the role of psychological support in Egyptian schools has been reactive rather than proactive. There is a critical need to formalize the position of the School Counselor as a standard part of the school infrastructure in Cairo.</w:t>
      </w:r>
    </w:p>
    <w:bookmarkEnd w:id="22"/>
    <w:bookmarkStart w:id="23" w:name="Xb2663cd5e5641f3078133237c1ce0b165c8da59"/>
    <w:p>
      <w:pPr>
        <w:pStyle w:val="Heading3"/>
      </w:pPr>
      <w:r>
        <w:t xml:space="preserve">Slide 2: Defining the Modern School Counselor</w:t>
      </w:r>
    </w:p>
    <w:p>
      <w:pPr>
        <w:pStyle w:val="FirstParagraph"/>
      </w:pPr>
      <w:r>
        <w:t xml:space="preserve">In the context of this Seminar Presentation, it is imperative to redefine what a School Counselor is. In many Western contexts, counselors are seen as career advisors or mental health first responders. However, in Egypt Cairo, the role must be culturally adapted.</w:t>
      </w:r>
    </w:p>
    <w:p>
      <w:pPr>
        <w:numPr>
          <w:ilvl w:val="0"/>
          <w:numId w:val="1002"/>
        </w:numPr>
        <w:pStyle w:val="Compact"/>
      </w:pPr>
      <w:r>
        <w:rPr>
          <w:bCs/>
          <w:b/>
        </w:rPr>
        <w:t xml:space="preserve">Holistic Development:</w:t>
      </w:r>
      <w:r>
        <w:t xml:space="preserve"> </w:t>
      </w:r>
      <w:r>
        <w:t xml:space="preserve">The counselor supports academic success, career planning, and social-emotional learning (SEL). They act as a bridge between home and school.</w:t>
      </w:r>
    </w:p>
    <w:p>
      <w:pPr>
        <w:numPr>
          <w:ilvl w:val="0"/>
          <w:numId w:val="1002"/>
        </w:numPr>
        <w:pStyle w:val="Compact"/>
      </w:pPr>
      <w:r>
        <w:rPr>
          <w:bCs/>
          <w:b/>
        </w:rPr>
        <w:t xml:space="preserve">Cultural Competence:</w:t>
      </w:r>
      <w:r>
        <w:t xml:space="preserve"> </w:t>
      </w:r>
      <w:r>
        <w:t xml:space="preserve">A School Counselor in Cairo must understand the nuances of Egyptian family structures, societal expectations regarding gender roles, and the pressure to succeed in national exams like the Thanaweya Amma (High School Diploma).</w:t>
      </w:r>
    </w:p>
    <w:p>
      <w:pPr>
        <w:numPr>
          <w:ilvl w:val="0"/>
          <w:numId w:val="1002"/>
        </w:numPr>
        <w:pStyle w:val="Compact"/>
      </w:pPr>
      <w:r>
        <w:rPr>
          <w:bCs/>
          <w:b/>
        </w:rPr>
        <w:t xml:space="preserve">Mental Health Stigma Reduction:</w:t>
      </w:r>
      <w:r>
        <w:t xml:space="preserve"> </w:t>
      </w:r>
      <w:r>
        <w:t xml:space="preserve">One of the primary functions is to destigmatize mental health issues within a society where such topics have historically been taboo or misunderstood.</w:t>
      </w:r>
    </w:p>
    <w:bookmarkEnd w:id="23"/>
    <w:bookmarkStart w:id="24" w:name="Xa57aaade11f0d5161e090a18c9a7d7b15c6468e"/>
    <w:p>
      <w:pPr>
        <w:pStyle w:val="Heading3"/>
      </w:pPr>
      <w:r>
        <w:t xml:space="preserve">Slide 3: Key Responsibilities in the Cairo Context</w:t>
      </w:r>
    </w:p>
    <w:p>
      <w:pPr>
        <w:pStyle w:val="FirstParagraph"/>
      </w:pPr>
      <w:r>
        <w:t xml:space="preserve">The Seminar Presentation Slides highlight three pillars of responsibility for School Counselors operating in Egypt:</w:t>
      </w:r>
    </w:p>
    <w:p>
      <w:pPr>
        <w:numPr>
          <w:ilvl w:val="0"/>
          <w:numId w:val="1003"/>
        </w:numPr>
        <w:pStyle w:val="Compact"/>
      </w:pPr>
      <w:r>
        <w:rPr>
          <w:bCs/>
          <w:b/>
        </w:rPr>
        <w:t xml:space="preserve">Academic Guidance and Pathway Planning:</w:t>
      </w:r>
      <w:r>
        <w:t xml:space="preserve"> </w:t>
      </w:r>
      <w:r>
        <w:t xml:space="preserve">With the introduction of new standardized testing methods, students need guidance on subject selection. Counselors help students navigate the complex choices between scientific and literary branches, ensuring their interests align with their capabilities.</w:t>
      </w:r>
    </w:p>
    <w:p>
      <w:pPr>
        <w:numPr>
          <w:ilvl w:val="0"/>
          <w:numId w:val="1003"/>
        </w:numPr>
        <w:pStyle w:val="Compact"/>
      </w:pPr>
      <w:r>
        <w:rPr>
          <w:bCs/>
          <w:b/>
        </w:rPr>
        <w:t xml:space="preserve">Social-Emotional Learning (SEL):</w:t>
      </w:r>
      <w:r>
        <w:t xml:space="preserve"> </w:t>
      </w:r>
      <w:r>
        <w:t xml:space="preserve">Implementing programs that teach empathy, resilience, and conflict resolution. In the crowded classrooms of Cairo schools, interpersonal skills are vital for maintaining a positive school climate.</w:t>
      </w:r>
    </w:p>
    <w:p>
      <w:pPr>
        <w:numPr>
          <w:ilvl w:val="0"/>
          <w:numId w:val="1003"/>
        </w:numPr>
        <w:pStyle w:val="Compact"/>
      </w:pPr>
      <w:r>
        <w:rPr>
          <w:bCs/>
          <w:b/>
        </w:rPr>
        <w:t xml:space="preserve">Crisis Intervention:</w:t>
      </w:r>
      <w:r>
        <w:t xml:space="preserve"> </w:t>
      </w:r>
      <w:r>
        <w:t xml:space="preserve">Providing immediate support during times of community-wide stress or individual crises. This includes training teachers to recognize signs of distress in students.</w:t>
      </w:r>
    </w:p>
    <w:bookmarkEnd w:id="24"/>
    <w:bookmarkStart w:id="25" w:name="X856a4adf5e5dcb7e3a1585a2afbbeeb86d16d63"/>
    <w:p>
      <w:pPr>
        <w:pStyle w:val="Heading3"/>
      </w:pPr>
      <w:r>
        <w:t xml:space="preserve">Slide 4: Challenges and Barriers to Implementation</w:t>
      </w:r>
    </w:p>
    <w:p>
      <w:pPr>
        <w:pStyle w:val="FirstParagraph"/>
      </w:pPr>
      <w:r>
        <w:t xml:space="preserve">While the need is clear, implementing a robust School Counselor program in Egypt Cairo faces several hurdles:</w:t>
      </w:r>
    </w:p>
    <w:p>
      <w:pPr>
        <w:numPr>
          <w:ilvl w:val="0"/>
          <w:numId w:val="1004"/>
        </w:numPr>
        <w:pStyle w:val="Compact"/>
      </w:pPr>
      <w:r>
        <w:rPr>
          <w:bCs/>
          <w:b/>
        </w:rPr>
        <w:t xml:space="preserve">Economic Constraints:</w:t>
      </w:r>
    </w:p>
    <w:p>
      <w:pPr>
        <w:numPr>
          <w:ilvl w:val="0"/>
          <w:numId w:val="1004"/>
        </w:numPr>
        <w:pStyle w:val="Compact"/>
      </w:pPr>
      <w:r>
        <w:rPr>
          <w:bCs/>
          <w:b/>
        </w:rPr>
        <w:t xml:space="preserve">Societal Perception:</w:t>
      </w:r>
      <w:r>
        <w:t xml:space="preserve"> </w:t>
      </w:r>
      <w:r>
        <w:t xml:space="preserve">Parents may view the counselor as a disciplinarian rather than a support system. Changing this mindset requires extensive community outreach and education seminars for parents.</w:t>
      </w:r>
    </w:p>
    <w:p>
      <w:pPr>
        <w:numPr>
          <w:ilvl w:val="0"/>
          <w:numId w:val="1004"/>
        </w:numPr>
        <w:pStyle w:val="Compact"/>
      </w:pPr>
      <w:r>
        <w:rPr>
          <w:bCs/>
          <w:b/>
        </w:rPr>
        <w:t xml:space="preserve">Lack of Standardized Training:</w:t>
      </w:r>
      <w:r>
        <w:t xml:space="preserve"> </w:t>
      </w:r>
      <w:r>
        <w:t xml:space="preserve">There is currently no unified national certification for school counselors in Egypt. It is crucial that Seminar Presentation Slides emphasize the need for accredited training programs specifically tailored to the Egyptian context.</w:t>
      </w:r>
    </w:p>
    <w:bookmarkEnd w:id="25"/>
    <w:bookmarkStart w:id="26" w:name="X8cc2ef86e95ab236031287b5e82069fbe0dab10"/>
    <w:p>
      <w:pPr>
        <w:pStyle w:val="Heading3"/>
      </w:pPr>
      <w:r>
        <w:t xml:space="preserve">Slide 5: Aligning with Egypt's Education Reform</w:t>
      </w:r>
    </w:p>
    <w:p>
      <w:pPr>
        <w:pStyle w:val="FirstParagraph"/>
      </w:pPr>
      <w:r>
        <w:t xml:space="preserve">The "Education 2.0" reform in Egypt is not just about textbooks and technology; it is about changing the mindset of the learner. The School Counselor plays a pivotal role here:</w:t>
      </w:r>
    </w:p>
    <w:p>
      <w:pPr>
        <w:numPr>
          <w:ilvl w:val="0"/>
          <w:numId w:val="1005"/>
        </w:numPr>
        <w:pStyle w:val="Compact"/>
      </w:pPr>
      <w:r>
        <w:rPr>
          <w:bCs/>
          <w:b/>
        </w:rPr>
        <w:t xml:space="preserve">Moving Away from Pressure:</w:t>
      </w:r>
      <w:r>
        <w:t xml:space="preserve"> </w:t>
      </w:r>
      <w:r>
        <w:t xml:space="preserve">The old system was heavily exam-focused, leading to high levels of anxiety. New reforms emphasize critical thinking and soft skills. Counselors help facilitate this shift by teaching students how to learn, not just what to memorize.</w:t>
      </w:r>
    </w:p>
    <w:p>
      <w:pPr>
        <w:numPr>
          <w:ilvl w:val="0"/>
          <w:numId w:val="1005"/>
        </w:numPr>
        <w:pStyle w:val="Compact"/>
      </w:pPr>
      <w:r>
        <w:rPr>
          <w:bCs/>
          <w:b/>
        </w:rPr>
        <w:t xml:space="preserve">Vocational Guidance:</w:t>
      </w:r>
      <w:r>
        <w:t xml:space="preserve"> </w:t>
      </w:r>
      <w:r>
        <w:t xml:space="preserve">As the Egyptian economy evolves, there is a growing need for vocational skills. Counselors can help students explore diverse career paths beyond traditional medical or engineering fields, aligning with the needs of the modern labor market in Cairo and beyond.</w:t>
      </w:r>
    </w:p>
    <w:bookmarkEnd w:id="26"/>
    <w:bookmarkStart w:id="27" w:name="slide-6-strategic-recommendations"/>
    <w:p>
      <w:pPr>
        <w:pStyle w:val="Heading3"/>
      </w:pPr>
      <w:r>
        <w:t xml:space="preserve">Slide 6: Strategic Recommendations</w:t>
      </w:r>
    </w:p>
    <w:p>
      <w:pPr>
        <w:pStyle w:val="FirstParagraph"/>
      </w:pPr>
      <w:r>
        <w:t xml:space="preserve">To successfully integrate School Counselors into the Cairo educational system, we propose the following strategies:</w:t>
      </w:r>
    </w:p>
    <w:p>
      <w:pPr>
        <w:numPr>
          <w:ilvl w:val="0"/>
          <w:numId w:val="1006"/>
        </w:numPr>
        <w:pStyle w:val="Compact"/>
      </w:pPr>
      <w:r>
        <w:rPr>
          <w:bCs/>
          <w:b/>
        </w:rPr>
        <w:t xml:space="preserve">Public-Private Partnerships:</w:t>
      </w:r>
      <w:r>
        <w:t xml:space="preserve"> </w:t>
      </w:r>
      <w:r>
        <w:t xml:space="preserve">Collaborate with international NGOs and private institutions to provide funding and training for public school counselors.</w:t>
      </w:r>
    </w:p>
    <w:p>
      <w:pPr>
        <w:numPr>
          <w:ilvl w:val="0"/>
          <w:numId w:val="1006"/>
        </w:numPr>
        <w:pStyle w:val="Compact"/>
      </w:pPr>
      <w:r>
        <w:rPr>
          <w:bCs/>
          <w:b/>
        </w:rPr>
        <w:t xml:space="preserve">Digital Resources:</w:t>
      </w:r>
      <w:r>
        <w:t xml:space="preserve"> </w:t>
      </w:r>
      <w:r>
        <w:t xml:space="preserve">Utilize Cairo's growing tech-savvy youth population by developing Arabic-language digital platforms for mental health resources and career counseling.</w:t>
      </w:r>
    </w:p>
    <w:p>
      <w:pPr>
        <w:numPr>
          <w:ilvl w:val="0"/>
          <w:numId w:val="1006"/>
        </w:numPr>
        <w:pStyle w:val="Compact"/>
      </w:pPr>
      <w:r>
        <w:rPr>
          <w:bCs/>
          <w:b/>
        </w:rPr>
        <w:t xml:space="preserve">Teacher Training:</w:t>
      </w:r>
      <w:r>
        <w:t xml:space="preserve"> </w:t>
      </w:r>
      <w:r>
        <w:t xml:space="preserve">Integrate basic psychological awareness into the curriculum for all teachers, so they can support students even if a full-time counselor is not available.</w:t>
      </w:r>
    </w:p>
    <w:bookmarkEnd w:id="27"/>
    <w:bookmarkStart w:id="28" w:name="slide-7-conclusion-and-call-to-action"/>
    <w:p>
      <w:pPr>
        <w:pStyle w:val="Heading3"/>
      </w:pPr>
      <w:r>
        <w:t xml:space="preserve">Slide 7: Conclusion and Call to Action</w:t>
      </w:r>
    </w:p>
    <w:p>
      <w:pPr>
        <w:pStyle w:val="FirstParagraph"/>
      </w:pPr>
      <w:r>
        <w:t xml:space="preserve">In conclusion, the role of the School Counselor is no longer a luxury but a necessity for the holistic development of students in Egypt Cairo. The Seminar Presentation Slides have outlined that by addressing cultural nuances, leveraging educational reforms, and overcoming economic barriers, we can create a supportive environment for every child.</w:t>
      </w:r>
    </w:p>
    <w:p>
      <w:pPr>
        <w:pStyle w:val="BodyText"/>
      </w:pPr>
      <w:r>
        <w:rPr>
          <w:bCs/>
          <w:b/>
        </w:rPr>
        <w:t xml:space="preserve">Call to Action:</w:t>
      </w:r>
    </w:p>
    <w:p>
      <w:pPr>
        <w:numPr>
          <w:ilvl w:val="0"/>
          <w:numId w:val="1007"/>
        </w:numPr>
        <w:pStyle w:val="Compact"/>
      </w:pPr>
      <w:r>
        <w:t xml:space="preserve">Policymakers must allocate specific budgets for psychological services in schools.</w:t>
      </w:r>
    </w:p>
    <w:p>
      <w:pPr>
        <w:numPr>
          <w:ilvl w:val="0"/>
          <w:numId w:val="1007"/>
        </w:numPr>
        <w:pStyle w:val="Compact"/>
      </w:pPr>
      <w:r>
        <w:t xml:space="preserve">Educational institutions must hire qualified professionals and provide ongoing professional development.</w:t>
      </w:r>
    </w:p>
    <w:p>
      <w:pPr>
        <w:numPr>
          <w:ilvl w:val="0"/>
          <w:numId w:val="1007"/>
        </w:numPr>
        <w:pStyle w:val="Compact"/>
      </w:pPr>
      <w:r>
        <w:t xml:space="preserve">Society, including parents and communities, must embrace the idea that mental well-being is foundational to academic success.</w:t>
      </w:r>
    </w:p>
    <w:bookmarkEnd w:id="28"/>
    <w:bookmarkStart w:id="29" w:name="slide-8-questions-and-discussion"/>
    <w:p>
      <w:pPr>
        <w:pStyle w:val="Heading3"/>
      </w:pPr>
      <w:r>
        <w:t xml:space="preserve">Slide 8: Questions and Discussion</w:t>
      </w:r>
    </w:p>
    <w:p>
      <w:pPr>
        <w:pStyle w:val="FirstParagraph"/>
      </w:pPr>
      <w:r>
        <w:t xml:space="preserve">We now open the floor for questions regarding the implementation of School Counselor services in Egypt Cairo.</w:t>
      </w:r>
    </w:p>
    <w:p>
      <w:pPr>
        <w:pStyle w:val="BodyText"/>
      </w:pPr>
      <w:r>
        <w:t xml:space="preserve">How can we better engage parents in this process?</w:t>
      </w:r>
    </w:p>
    <w:p>
      <w:pPr>
        <w:pStyle w:val="BodyText"/>
      </w:pPr>
      <w:r>
        <w:t xml:space="preserve">What specific training modules are most effective for local contexts?</w:t>
      </w:r>
    </w:p>
    <w:p>
      <w:pPr>
        <w:pStyle w:val="BodyText"/>
      </w:pPr>
      <w:r>
        <w:t xml:space="preserve">Funding models for sustainable growth.</w:t>
      </w:r>
    </w:p>
    <w:p>
      <w:pPr>
        <w:pStyle w:val="BodyText"/>
      </w:pPr>
      <w:r>
        <w:t xml:space="preserve">Thank youpadding:20px} /* Final cleanup of style block to ensure valid HTML/CSS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School Counselor in Egypt, Cairo</dc:title>
  <dc:creator/>
  <dc:language>en</dc:language>
  <cp:keywords/>
  <dcterms:created xsi:type="dcterms:W3CDTF">2026-07-29T04:32:58Z</dcterms:created>
  <dcterms:modified xsi:type="dcterms:W3CDTF">2026-07-29T04:32:58Z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