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School</w:t>
      </w:r>
      <w:r>
        <w:t xml:space="preserve"> </w:t>
      </w:r>
      <w:r>
        <w:t xml:space="preserve">Counselor</w:t>
      </w:r>
      <w:r>
        <w:t xml:space="preserve"> </w:t>
      </w:r>
      <w:r>
        <w:t xml:space="preserve">in</w:t>
      </w:r>
      <w:r>
        <w:t xml:space="preserve"> </w:t>
      </w:r>
      <w:r>
        <w:t xml:space="preserve">Iran,</w:t>
      </w:r>
      <w:r>
        <w:t xml:space="preserve"> </w:t>
      </w:r>
      <w:r>
        <w:t xml:space="preserve">Tehran</w:t>
      </w:r>
    </w:p>
    <w:bookmarkStart w:id="20" w:name="Xfd50ff6b3ed154999229a31fd5d052b9c0b793b"/>
    <w:p>
      <w:pPr>
        <w:pStyle w:val="Heading1"/>
      </w:pPr>
      <w:r>
        <w:t xml:space="preserve">The Evolving Role of the School Counselor in Iran, Tehran</w:t>
      </w:r>
    </w:p>
    <w:p>
      <w:pPr>
        <w:pStyle w:val="FirstParagraph"/>
      </w:pPr>
      <w:r>
        <w:br/>
      </w:r>
      <w:r>
        <w:br/>
      </w:r>
      <w:r>
        <w:br/>
      </w:r>
    </w:p>
    <w:p>
      <w:pPr>
        <w:pStyle w:val="BodyText"/>
      </w:pPr>
      <w:r>
        <w:t xml:space="preserve">Seminar Presentation Slides for Educational Stakeholders</w:t>
      </w:r>
    </w:p>
    <w:bookmarkEnd w:id="20"/>
    <w:bookmarkStart w:id="21" w:name="introduction-and-agenda"/>
    <w:p>
      <w:pPr>
        <w:pStyle w:val="Heading1"/>
      </w:pPr>
      <w:r>
        <w:t xml:space="preserve">Introduction and Agenda</w:t>
      </w:r>
    </w:p>
    <w:p>
      <w:pPr>
        <w:pStyle w:val="FirstParagraph"/>
      </w:pPr>
      <w:r>
        <w:br/>
      </w:r>
    </w:p>
    <w:p>
      <w:pPr>
        <w:numPr>
          <w:ilvl w:val="0"/>
          <w:numId w:val="1001"/>
        </w:numPr>
        <w:pStyle w:val="Compact"/>
      </w:pPr>
      <w:r>
        <w:t xml:space="preserve">This seminar presentation slides document aims to define the critical function of the School Counselor within the specific cultural and educational landscape of Iran, Tehran.</w:t>
      </w:r>
    </w:p>
    <w:p>
      <w:pPr>
        <w:numPr>
          <w:ilvl w:val="0"/>
          <w:numId w:val="1001"/>
        </w:numPr>
        <w:pStyle w:val="Compact"/>
      </w:pPr>
      <w:r>
        <w:t xml:space="preserve">We will explore the historical context, current challenges, and future directions for counseling services in Tehran's schools.</w:t>
      </w:r>
    </w:p>
    <w:p>
      <w:pPr>
        <w:numPr>
          <w:ilvl w:val="0"/>
          <w:numId w:val="1001"/>
        </w:numPr>
        <w:pStyle w:val="Compact"/>
      </w:pPr>
      <w:r>
        <w:t xml:space="preserve">The discussion will highlight how these counselors bridge traditional values with modern psychological needs.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Context: This presentation is designed for educators, policymakers, and parents in Iran to understand the necessity of structured counseling programs.</w:t>
      </w:r>
    </w:p>
    <w:bookmarkEnd w:id="21"/>
    <w:bookmarkStart w:id="23" w:name="the-unique-context-of-tehran"/>
    <w:p>
      <w:pPr>
        <w:pStyle w:val="Heading1"/>
      </w:pPr>
      <w:r>
        <w:t xml:space="preserve">The Unique Context of Tehran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Tehran, as the capital and a mega-city in Iran, presents a unique set of dynamics for school counselors. With a population exceeding nine million, the schools are densely populated and culturally diverse.</w:t>
      </w:r>
    </w:p>
    <w:bookmarkStart w:id="22" w:name="socio-economic-diversity"/>
    <w:p>
      <w:pPr>
        <w:pStyle w:val="Heading2"/>
      </w:pPr>
      <w:r>
        <w:t xml:space="preserve">Socio-Economic Diversity</w:t>
      </w:r>
    </w:p>
    <w:p>
      <w:pPr>
        <w:pStyle w:val="FirstParagraph"/>
      </w:pPr>
      <w:r>
        <w:br/>
      </w:r>
    </w:p>
    <w:p>
      <w:pPr>
        <w:numPr>
          <w:ilvl w:val="0"/>
          <w:numId w:val="1002"/>
        </w:numPr>
        <w:pStyle w:val="Compact"/>
      </w:pPr>
      <w:r>
        <w:t xml:space="preserve">Tehran's schools range from elite private institutions to public schools serving low-income communities.</w:t>
      </w:r>
    </w:p>
    <w:p>
      <w:pPr>
        <w:numPr>
          <w:ilvl w:val="0"/>
          <w:numId w:val="1002"/>
        </w:numPr>
        <w:pStyle w:val="Compact"/>
      </w:pPr>
      <w:r>
        <w:t xml:space="preserve">The School Counselor must navigate significant disparities in student resources, parental involvement, and academic pressure.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Note: Understanding the specific geography of Tehran is vital for tailoring counseling interventions effectively.</w:t>
      </w:r>
    </w:p>
    <w:bookmarkEnd w:id="22"/>
    <w:bookmarkEnd w:id="23"/>
    <w:bookmarkStart w:id="24" w:name="Xd1ec4c4ac792066bbdf4bce559392a4fc10de97"/>
    <w:p>
      <w:pPr>
        <w:pStyle w:val="Heading1"/>
      </w:pPr>
      <w:r>
        <w:t xml:space="preserve">Core Responsibilities of the School Counselor</w:t>
      </w:r>
    </w:p>
    <w:p>
      <w:pPr>
        <w:pStyle w:val="FirstParagraph"/>
      </w:pPr>
      <w:r>
        <w:br/>
      </w:r>
    </w:p>
    <w:p>
      <w:pPr>
        <w:numPr>
          <w:ilvl w:val="0"/>
          <w:numId w:val="1003"/>
        </w:numPr>
        <w:pStyle w:val="Compact"/>
      </w:pPr>
      <w:r>
        <w:t xml:space="preserve">Academic Guidance:</w:t>
      </w:r>
      <w:r>
        <w:t xml:space="preserve"> </w:t>
      </w:r>
      <w:r>
        <w:t xml:space="preserve">Assisting students in navigating the rigorous Iranian university entrance exam system (Konkur). This is a high-stakes environment where counselor support is vital for stress management and study planning.</w:t>
      </w:r>
    </w:p>
    <w:p>
      <w:pPr>
        <w:numPr>
          <w:ilvl w:val="0"/>
          <w:numId w:val="1003"/>
        </w:numPr>
        <w:pStyle w:val="Compact"/>
      </w:pPr>
      <w:r>
        <w:t xml:space="preserve">Career Exploration:</w:t>
      </w:r>
      <w:r>
        <w:t xml:space="preserve"> </w:t>
      </w:r>
      <w:r>
        <w:t xml:space="preserve">Helping students identify strengths and align them with viable career paths, considering both local job markets in Tehran and global opportunities.</w:t>
      </w:r>
    </w:p>
    <w:p>
      <w:pPr>
        <w:numPr>
          <w:ilvl w:val="0"/>
          <w:numId w:val="1003"/>
        </w:numPr>
        <w:pStyle w:val="Compact"/>
      </w:pPr>
      <w:r>
        <w:t xml:space="preserve">Social-Emotional Learning:</w:t>
      </w:r>
      <w:r>
        <w:t xml:space="preserve"> </w:t>
      </w:r>
      <w:r>
        <w:t xml:space="preserve">Providing a safe space for students to discuss personal issues, bullying, and interpersonal conflicts within the school environment.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Key Insight: In Iran, Tehran's rapid modernization creates a generation caught between traditional familial expectations and modern individual aspirations.</w:t>
      </w:r>
    </w:p>
    <w:bookmarkEnd w:id="24"/>
    <w:bookmarkStart w:id="26" w:name="Xf9783eaa459d9bfae6da4318db61dd2910d3ecf"/>
    <w:p>
      <w:pPr>
        <w:pStyle w:val="Heading1"/>
      </w:pPr>
      <w:r>
        <w:t xml:space="preserve">Cultural Competence and Family Integration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In the context of Iran, Tehran, family dynamics are central to student life. The School Counselor cannot operate in isolation.</w:t>
      </w:r>
    </w:p>
    <w:bookmarkStart w:id="25" w:name="the-family-unit"/>
    <w:p>
      <w:pPr>
        <w:pStyle w:val="Heading2"/>
      </w:pPr>
      <w:r>
        <w:t xml:space="preserve">The Family Unit</w:t>
      </w:r>
    </w:p>
    <w:p>
      <w:pPr>
        <w:pStyle w:val="FirstParagraph"/>
      </w:pPr>
      <w:r>
        <w:br/>
      </w:r>
    </w:p>
    <w:p>
      <w:pPr>
        <w:numPr>
          <w:ilvl w:val="0"/>
          <w:numId w:val="1004"/>
        </w:numPr>
        <w:pStyle w:val="Compact"/>
      </w:pPr>
      <w:r>
        <w:t xml:space="preserve">Counselors must engage parents not just as recipients of information but as partners in the therapeutic process.</w:t>
      </w:r>
    </w:p>
    <w:p>
      <w:pPr>
        <w:numPr>
          <w:ilvl w:val="0"/>
          <w:numId w:val="1004"/>
        </w:numPr>
        <w:pStyle w:val="Compact"/>
      </w:pPr>
      <w:r>
        <w:t xml:space="preserve">Navigating cultural stigmas surrounding mental health is a primary task. Many families in Tehran may view counseling as a last resort or a sign of weakness.</w:t>
      </w:r>
    </w:p>
    <w:p>
      <w:pPr>
        <w:numPr>
          <w:ilvl w:val="0"/>
          <w:numId w:val="1004"/>
        </w:numPr>
        <w:pStyle w:val="Compact"/>
      </w:pPr>
      <w:r>
        <w:t xml:space="preserve">The counselor acts as an educator to destigmatize mental health issues, framing them as part of overall well-being.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Strategy: Using group workshops for parents is often more effective than individual referrals in initial stages of engagement in Tehran.</w:t>
      </w:r>
    </w:p>
    <w:bookmarkEnd w:id="25"/>
    <w:bookmarkEnd w:id="26"/>
    <w:bookmarkStart w:id="27" w:name="X47ad07d550163b169edbf7e638088001f141975"/>
    <w:p>
      <w:pPr>
        <w:pStyle w:val="Heading1"/>
      </w:pPr>
      <w:r>
        <w:t xml:space="preserve">Challenges Facing Counselors in Iran, Tehran</w:t>
      </w:r>
    </w:p>
    <w:p>
      <w:pPr>
        <w:pStyle w:val="FirstParagraph"/>
      </w:pPr>
      <w:r>
        <w:br/>
      </w:r>
    </w:p>
    <w:p>
      <w:pPr>
        <w:numPr>
          <w:ilvl w:val="0"/>
          <w:numId w:val="1005"/>
        </w:numPr>
        <w:pStyle w:val="Compact"/>
      </w:pPr>
      <w:r>
        <w:t xml:space="preserve">High Student-to-Counselor Ratios:</w:t>
      </w:r>
      <w:r>
        <w:t xml:space="preserve"> </w:t>
      </w:r>
      <w:r>
        <w:t xml:space="preserve">Public schools in Tehran often have far too many students per counselor, leading to burnout and superficial interventions.</w:t>
      </w:r>
    </w:p>
    <w:p>
      <w:pPr>
        <w:numPr>
          <w:ilvl w:val="0"/>
          <w:numId w:val="1005"/>
        </w:numPr>
        <w:pStyle w:val="Compact"/>
      </w:pPr>
      <w:r>
        <w:t xml:space="preserve">Economic Instability:</w:t>
      </w:r>
      <w:r>
        <w:t xml:space="preserve"> </w:t>
      </w:r>
      <w:r>
        <w:t xml:space="preserve">Economic fluctuations in Iran affect student mental health directly. Anxiety about family financial stability is a common theme in counseling sessions.</w:t>
      </w:r>
    </w:p>
    <w:p>
      <w:pPr>
        <w:numPr>
          <w:ilvl w:val="0"/>
          <w:numId w:val="1005"/>
        </w:numPr>
        <w:pStyle w:val="Compact"/>
      </w:pPr>
      <w:r>
        <w:t xml:space="preserve">Resource Limitations:</w:t>
      </w:r>
      <w:r>
        <w:t xml:space="preserve"> </w:t>
      </w:r>
      <w:r>
        <w:t xml:space="preserve">While private schools may have robust counseling departments, public institutions often lack adequate testing materials or quiet spaces for confidential meetings.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Call to Action: Advocating for increased funding and staffing in the Ministry of Education is essential for systemic change.</w:t>
      </w:r>
    </w:p>
    <w:bookmarkEnd w:id="27"/>
    <w:bookmarkStart w:id="28" w:name="X3b00ad47f828d115fc5a16d13c38cac000869be"/>
    <w:p>
      <w:pPr>
        <w:pStyle w:val="Heading1"/>
      </w:pPr>
      <w:r>
        <w:t xml:space="preserve">Technological Integration and Digital Wellness</w:t>
      </w:r>
    </w:p>
    <w:p>
      <w:pPr>
        <w:pStyle w:val="FirstParagraph"/>
      </w:pPr>
      <w:r>
        <w:br/>
      </w:r>
    </w:p>
    <w:p>
      <w:pPr>
        <w:numPr>
          <w:ilvl w:val="0"/>
          <w:numId w:val="1006"/>
        </w:numPr>
        <w:pStyle w:val="Compact"/>
      </w:pPr>
      <w:r>
        <w:t xml:space="preserve">Tehran has a high rate of internet penetration among youth. The School Counselor must address cyberbullying, social media addiction, and online safety.</w:t>
      </w:r>
    </w:p>
    <w:p>
      <w:pPr>
        <w:numPr>
          <w:ilvl w:val="0"/>
          <w:numId w:val="1006"/>
        </w:numPr>
        <w:pStyle w:val="Compact"/>
      </w:pPr>
      <w:r>
        <w:t xml:space="preserve">Digital counseling tools: Leveraging secure platforms for initial triage or follow-up sessions can expand reach, especially in crowded areas of Tehran.</w:t>
      </w:r>
    </w:p>
    <w:p>
      <w:pPr>
        <w:numPr>
          <w:ilvl w:val="0"/>
          <w:numId w:val="1006"/>
        </w:numPr>
        <w:pStyle w:val="Compact"/>
      </w:pPr>
      <w:r>
        <w:t xml:space="preserve">Educating students on digital footprints and healthy online interactions is now a core component of the curriculum that counselors support.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Emerging Trend: Hybrid models of counseling, combining face-to-face meetings with secure digital check-ins, are gaining traction in progressive schools in Tehran.</w:t>
      </w:r>
    </w:p>
    <w:bookmarkEnd w:id="28"/>
    <w:bookmarkStart w:id="29" w:name="X27d7ad7c0093c3ed3010d181c44c528f523366b"/>
    <w:p>
      <w:pPr>
        <w:pStyle w:val="Heading1"/>
      </w:pPr>
      <w:r>
        <w:t xml:space="preserve">Future Directions and Policy Recommendations</w:t>
      </w:r>
    </w:p>
    <w:p>
      <w:pPr>
        <w:pStyle w:val="FirstParagraph"/>
      </w:pPr>
      <w:r>
        <w:br/>
      </w:r>
    </w:p>
    <w:p>
      <w:pPr>
        <w:numPr>
          <w:ilvl w:val="0"/>
          <w:numId w:val="1007"/>
        </w:numPr>
        <w:pStyle w:val="Compact"/>
      </w:pPr>
      <w:r>
        <w:t xml:space="preserve">Mandatory Training:</w:t>
      </w:r>
      <w:r>
        <w:t xml:space="preserve"> </w:t>
      </w:r>
      <w:r>
        <w:t xml:space="preserve">All teachers in Iran, Tehran should receive basic training in identifying mental health crises to refer students to the School Counselor effectively.</w:t>
      </w:r>
    </w:p>
    <w:p>
      <w:pPr>
        <w:numPr>
          <w:ilvl w:val="0"/>
          <w:numId w:val="1007"/>
        </w:numPr>
        <w:pStyle w:val="Compact"/>
      </w:pPr>
      <w:r>
        <w:t xml:space="preserve">Standardization:</w:t>
      </w:r>
      <w:r>
        <w:t xml:space="preserve"> </w:t>
      </w:r>
      <w:r>
        <w:t xml:space="preserve">Developing standardized protocols for counseling ethics and intervention strategies specific to the Iranian context.</w:t>
      </w:r>
    </w:p>
    <w:p>
      <w:pPr>
        <w:numPr>
          <w:ilvl w:val="0"/>
          <w:numId w:val="1007"/>
        </w:numPr>
        <w:pStyle w:val="Compact"/>
      </w:pPr>
      <w:r>
        <w:t xml:space="preserve">Community Partnerships:: Collaborating with local clinics in Tehran for referrals that exceed the scope of school-based services.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Goal: To create a holistic support system where the School Counselor is viewed as a pillar of educational success, not just remediation.</w:t>
      </w:r>
    </w:p>
    <w:bookmarkEnd w:id="29"/>
    <w:bookmarkStart w:id="30" w:name="conclusion"/>
    <w:p>
      <w:pPr>
        <w:pStyle w:val="Heading1"/>
      </w:pPr>
      <w:r>
        <w:t xml:space="preserve">Conclusion</w:t>
      </w:r>
    </w:p>
    <w:p>
      <w:pPr>
        <w:pStyle w:val="FirstParagraph"/>
      </w:pPr>
      <w:r>
        <w:br/>
      </w:r>
    </w:p>
    <w:p>
      <w:pPr>
        <w:numPr>
          <w:ilvl w:val="0"/>
          <w:numId w:val="1008"/>
        </w:numPr>
        <w:pStyle w:val="Compact"/>
      </w:pPr>
      <w:r>
        <w:t xml:space="preserve">The School Counselor in Iran, Tehran is a multifaceted professional who balances academic pressure, cultural expectations, and individual psychological needs.</w:t>
      </w:r>
    </w:p>
    <w:p>
      <w:pPr>
        <w:numPr>
          <w:ilvl w:val="0"/>
          <w:numId w:val="1008"/>
        </w:numPr>
        <w:pStyle w:val="Compact"/>
      </w:pPr>
      <w:r>
        <w:t xml:space="preserve">By addressing the unique socio-economic and cultural nuances of Tehran's educational landscape, counselors can significantly improve student outcomes.</w:t>
      </w:r>
    </w:p>
    <w:p>
      <w:pPr>
        <w:numPr>
          <w:ilvl w:val="0"/>
          <w:numId w:val="1008"/>
        </w:numPr>
        <w:pStyle w:val="Compact"/>
      </w:pPr>
      <w:r>
        <w:t xml:space="preserve">Investing in this role is not merely a service provision but an investment in the future stability and prosperity of Iran’s youth.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Thank you. Questions and Discussion Welcome.</w:t>
      </w:r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School Counselor in Iran, Tehran</dc:title>
  <dc:creator/>
  <dc:language>en</dc:language>
  <cp:keywords/>
  <dcterms:created xsi:type="dcterms:W3CDTF">2026-07-29T04:07:14Z</dcterms:created>
  <dcterms:modified xsi:type="dcterms:W3CDTF">2026-07-29T04:07:14Z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