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Kyoto</w:t>
      </w:r>
    </w:p>
    <w:bookmarkStart w:id="20" w:name="X61767b986870c4a0a97626e3faf78743d0f4abb"/>
    <w:p>
      <w:pPr>
        <w:pStyle w:val="Heading1"/>
      </w:pPr>
      <w:r>
        <w:t xml:space="preserve">Seminar Presentation Slides: The Evolving Role of the School Counselor in Japan Kyoto</w:t>
      </w:r>
    </w:p>
    <w:p>
      <w:pPr>
        <w:pStyle w:val="FirstParagraph"/>
      </w:pPr>
      <w:r>
        <w:rPr>
          <w:bCs/>
          <w:b/>
        </w:rPr>
        <w:t xml:space="preserve">Presentation Overview:</w:t>
      </w:r>
      <w:r>
        <w:t xml:space="preserve"> </w:t>
      </w:r>
      <w:r>
        <w:t xml:space="preserve">Navigating Mental Health, Academic Pressure, and Cultural Integration in a Traditional Setting.</w:t>
      </w:r>
    </w:p>
    <w:bookmarkEnd w:id="20"/>
    <w:bookmarkStart w:id="21" w:name="Xaf17b077e18fad937f92e7670445fed3a16c044"/>
    <w:p>
      <w:pPr>
        <w:pStyle w:val="Heading2"/>
      </w:pPr>
      <w:r>
        <w:t xml:space="preserve">The Necessity of Modern School Counseling</w:t>
      </w:r>
    </w:p>
    <w:p>
      <w:pPr>
        <w:pStyle w:val="FirstParagraph"/>
      </w:pPr>
      <w:r>
        <w:t xml:space="preserve">In the rapidly changing educational landscape of Japan, the role of the school counselor has transitioned from a peripheral support service to a central pillar of student well-being. This presentation explores how these professionals are adapting their methodologies to meet the unique needs found within</w:t>
      </w:r>
      <w:r>
        <w:t xml:space="preserve"> </w:t>
      </w:r>
      <w:r>
        <w:rPr>
          <w:bCs/>
          <w:b/>
        </w:rPr>
        <w:t xml:space="preserve">Japan Kyoto</w:t>
      </w:r>
      <w:r>
        <w:t xml:space="preserve">, a city that beautifully juxtaposes deep-rooted tradition with modern educational demands.</w:t>
      </w:r>
    </w:p>
    <w:bookmarkEnd w:id="21"/>
    <w:bookmarkStart w:id="22" w:name="the-unique-context-of-japan-kyoto"/>
    <w:p>
      <w:pPr>
        <w:pStyle w:val="Heading2"/>
      </w:pPr>
      <w:r>
        <w:t xml:space="preserve">The Unique Context of Japan Kyoto</w:t>
      </w:r>
    </w:p>
    <w:p>
      <w:pPr>
        <w:pStyle w:val="FirstParagraph"/>
      </w:pPr>
      <w:r>
        <w:rPr>
          <w:bCs/>
          <w:b/>
        </w:rPr>
        <w:t xml:space="preserve">Japan Kyoto</w:t>
      </w:r>
      <w:r>
        <w:t xml:space="preserve"> </w:t>
      </w:r>
      <w:r>
        <w:t xml:space="preserve">is not merely a geographic location; it is a cultural ecosystem. As the former imperial capital, the city holds significant historical weight and social expectations. Students in this region often face intense pressure to uphold family honor while navigating one of the most competitive academic environments in Asia. The</w:t>
      </w:r>
      <w:r>
        <w:t xml:space="preserve"> </w:t>
      </w:r>
      <w:r>
        <w:rPr>
          <w:iCs/>
          <w:i/>
        </w:rPr>
        <w:t xml:space="preserve">School Counselor</w:t>
      </w:r>
      <w:r>
        <w:t xml:space="preserve"> </w:t>
      </w:r>
      <w:r>
        <w:t xml:space="preserve">here must operate with a profound understanding of these nuances.</w:t>
      </w:r>
    </w:p>
    <w:bookmarkEnd w:id="22"/>
    <w:bookmarkStart w:id="23" w:name="X8c579b581c2c8f6e818f43278f8105b11fd9667"/>
    <w:p>
      <w:pPr>
        <w:pStyle w:val="Heading2"/>
      </w:pPr>
      <w:r>
        <w:t xml:space="preserve">Cultural Nuances and Communication Styles</w:t>
      </w:r>
    </w:p>
    <w:p>
      <w:pPr>
        <w:pStyle w:val="FirstParagraph"/>
      </w:pPr>
      <w:r>
        <w:t xml:space="preserve">In many Western contexts, direct confrontation or immediate expression of emotions is encouraged. However, in the context of schools within</w:t>
      </w:r>
      <w:r>
        <w:t xml:space="preserve"> </w:t>
      </w:r>
      <w:r>
        <w:rPr>
          <w:bCs/>
          <w:b/>
        </w:rPr>
        <w:t xml:space="preserve">Japan Kyoto</w:t>
      </w:r>
      <w:r>
        <w:t xml:space="preserve">, communication is often high-context and indirect. A effective</w:t>
      </w:r>
      <w:r>
        <w:t xml:space="preserve"> </w:t>
      </w:r>
      <w:r>
        <w:rPr>
          <w:iCs/>
          <w:i/>
        </w:rPr>
        <w:t xml:space="preserve">School Counselor</w:t>
      </w:r>
      <w:r>
        <w:t xml:space="preserve"> </w:t>
      </w:r>
      <w:r>
        <w:t xml:space="preserve">must master the art of reading between the lines (kuuki o yomu, or "reading the air"). This cultural competency is vital for building trust with students who may be hesitant to speak openly due to fears of burdening others (meiwaku).</w:t>
      </w:r>
    </w:p>
    <w:bookmarkEnd w:id="23"/>
    <w:bookmarkStart w:id="24" w:name="Xaaacbb62a059c5afa69d9eb9aeba4cee2f2cdb8"/>
    <w:p>
      <w:pPr>
        <w:pStyle w:val="Heading2"/>
      </w:pPr>
      <w:r>
        <w:t xml:space="preserve">Addressing Academic Pressure and Exam Stress</w:t>
      </w:r>
    </w:p>
    <w:p>
      <w:pPr>
        <w:pStyle w:val="FirstParagraph"/>
      </w:pPr>
      <w:r>
        <w:t xml:space="preserve">The entrance examination system in Japan is a defining feature of adolescent life. In</w:t>
      </w:r>
      <w:r>
        <w:t xml:space="preserve"> </w:t>
      </w:r>
      <w:r>
        <w:rPr>
          <w:bCs/>
          <w:b/>
        </w:rPr>
        <w:t xml:space="preserve">Japan Kyoto</w:t>
      </w:r>
      <w:r>
        <w:t xml:space="preserve">, where prestigious universities and specialized high schools are highly sought after, the stakes are incredibly high. The primary function of the modern</w:t>
      </w:r>
      <w:r>
        <w:t xml:space="preserve"> </w:t>
      </w:r>
      <w:r>
        <w:rPr>
          <w:iCs/>
          <w:i/>
        </w:rPr>
        <w:t xml:space="preserve">School Counselor</w:t>
      </w:r>
      <w:r>
        <w:t xml:space="preserve"> </w:t>
      </w:r>
      <w:r>
        <w:t xml:space="preserve">is to provide psychological safety nets for students facing burnout, anxiety, and depression related to these academic pressures.</w:t>
      </w:r>
    </w:p>
    <w:bookmarkEnd w:id="24"/>
    <w:bookmarkStart w:id="25" w:name="bullying-ijime-prevention-and-resolution"/>
    <w:p>
      <w:pPr>
        <w:pStyle w:val="Heading2"/>
      </w:pPr>
      <w:r>
        <w:t xml:space="preserve">Bullying (Ijime) Prevention and Resolution</w:t>
      </w:r>
    </w:p>
    <w:p>
      <w:pPr>
        <w:pStyle w:val="FirstParagraph"/>
      </w:pPr>
      <w:r>
        <w:t xml:space="preserve">Bullying remains a critical issue in Japanese schools. The collective nature of society can sometimes exacerbate feelings of isolation for those who do not fit the group norm. School counselors in</w:t>
      </w:r>
      <w:r>
        <w:t xml:space="preserve"> </w:t>
      </w:r>
      <w:r>
        <w:rPr>
          <w:bCs/>
          <w:b/>
        </w:rPr>
        <w:t xml:space="preserve">Japan Kyoto</w:t>
      </w:r>
      <w:r>
        <w:t xml:space="preserve"> </w:t>
      </w:r>
      <w:r>
        <w:t xml:space="preserve">are tasked with early detection of social withdrawal (hikikomori tendencies) and mediating conflicts without disrupting group harmony unnecessarily, while still ensuring individual rights are protected.</w:t>
      </w:r>
    </w:p>
    <w:bookmarkEnd w:id="25"/>
    <w:bookmarkStart w:id="26" w:name="X2c30b5d396d41933ed554de489b2e6bed7844e3"/>
    <w:p>
      <w:pPr>
        <w:pStyle w:val="Heading2"/>
      </w:pPr>
      <w:r>
        <w:t xml:space="preserve">Bridging the Gap: The School Counselor as a Mediator</w:t>
      </w:r>
    </w:p>
    <w:bookmarkEnd w:id="26"/>
    <w:bookmarkStart w:id="27" w:name="the-role-in-family-dynamics"/>
    <w:p>
      <w:pPr>
        <w:pStyle w:val="Heading2"/>
      </w:pPr>
      <w:r>
        <w:t xml:space="preserve">The Role in Family Dynamics</w:t>
      </w:r>
    </w:p>
    <w:p>
      <w:pPr>
        <w:pStyle w:val="FirstParagraph"/>
      </w:pPr>
      <w:r>
        <w:t xml:space="preserve">Families in Japan often view mental health struggles through a lens of stigma. The</w:t>
      </w:r>
      <w:r>
        <w:t xml:space="preserve"> </w:t>
      </w:r>
      <w:r>
        <w:rPr>
          <w:iCs/>
          <w:i/>
        </w:rPr>
        <w:t xml:space="preserve">School Counselor</w:t>
      </w:r>
      <w:r>
        <w:t xml:space="preserve"> </w:t>
      </w:r>
      <w:r>
        <w:t xml:space="preserve">plays a crucial role in educating parents, particularly those who may prioritize academic achievement over emotional health. In the specific cultural environment of</w:t>
      </w:r>
      <w:r>
        <w:t xml:space="preserve"> </w:t>
      </w:r>
      <w:r>
        <w:rPr>
          <w:bCs/>
          <w:b/>
        </w:rPr>
        <w:t xml:space="preserve">Japan Kyoto</w:t>
      </w:r>
      <w:r>
        <w:t xml:space="preserve">, where community reputation is paramount, counselors must approach family discussions with extreme sensitivity and respect for hierarchical structures.</w:t>
      </w:r>
    </w:p>
    <w:bookmarkEnd w:id="27"/>
    <w:bookmarkStart w:id="28" w:name="trauma-informed-care-in-schools"/>
    <w:p>
      <w:pPr>
        <w:pStyle w:val="Heading2"/>
      </w:pPr>
      <w:r>
        <w:t xml:space="preserve">Trauma-Informed Care in Schools</w:t>
      </w:r>
    </w:p>
    <w:p>
      <w:pPr>
        <w:pStyle w:val="FirstParagraph"/>
      </w:pPr>
      <w:r>
        <w:t xml:space="preserve">Recent years have seen an increase in awareness regarding trauma-informed care. Whether due to natural disasters, such as the earthquakes that occasionally affect the region, or personal family issues, students bring their whole selves to school. The</w:t>
      </w:r>
      <w:r>
        <w:t xml:space="preserve"> </w:t>
      </w:r>
      <w:r>
        <w:rPr>
          <w:iCs/>
          <w:i/>
        </w:rPr>
        <w:t xml:space="preserve">School Counselor</w:t>
      </w:r>
      <w:r>
        <w:t xml:space="preserve"> </w:t>
      </w:r>
      <w:r>
        <w:t xml:space="preserve">must be trained not just in academic guidance but in psychological first aid and long-term therapeutic support.</w:t>
      </w:r>
    </w:p>
    <w:bookmarkEnd w:id="28"/>
    <w:bookmarkStart w:id="29" w:name="inclusivity-and-special-needs-support"/>
    <w:p>
      <w:pPr>
        <w:pStyle w:val="Heading2"/>
      </w:pPr>
      <w:r>
        <w:t xml:space="preserve">Inclusivity and Special Needs Support</w:t>
      </w:r>
    </w:p>
    <w:p>
      <w:pPr>
        <w:pStyle w:val="FirstParagraph"/>
      </w:pPr>
      <w:r>
        <w:t xml:space="preserve">The Japanese education system has historically been rigid, favoring students who conform to standard developmental milestones. However, there is a growing movement toward inclusive education. In schools across</w:t>
      </w:r>
      <w:r>
        <w:t xml:space="preserve"> </w:t>
      </w:r>
      <w:r>
        <w:rPr>
          <w:bCs/>
          <w:b/>
        </w:rPr>
        <w:t xml:space="preserve">Japan Kyoto</w:t>
      </w:r>
      <w:r>
        <w:t xml:space="preserve">, counselors are increasingly working with children with ADHD, autism spectrum disorders, and learning disabilities. This requires individualized support plans that respect the child's unique rhythm while integrating them into the classroom community.</w:t>
      </w:r>
    </w:p>
    <w:bookmarkEnd w:id="29"/>
    <w:bookmarkStart w:id="30" w:name="strategies-for-effective-intervention"/>
    <w:p>
      <w:pPr>
        <w:pStyle w:val="Heading2"/>
      </w:pPr>
      <w:r>
        <w:t xml:space="preserve">Strategies for Effective Intervention</w:t>
      </w:r>
    </w:p>
    <w:bookmarkEnd w:id="30"/>
    <w:bookmarkStart w:id="31" w:name="leveraging-technology-and-resources"/>
    <w:p>
      <w:pPr>
        <w:pStyle w:val="Heading2"/>
      </w:pPr>
      <w:r>
        <w:t xml:space="preserve">Leveraging Technology and Resources</w:t>
      </w:r>
    </w:p>
    <w:p>
      <w:pPr>
        <w:pStyle w:val="FirstParagraph"/>
      </w:pPr>
      <w:r>
        <w:t xml:space="preserve">Digital literacy is high among Japanese youth. Modern school counselors utilize online platforms for anonymous consultation, allowing shy students to seek help without the fear of face-to-face embarrassment. This digital approach is particularly effective in densely populated urban areas like central Kyoto.</w:t>
      </w:r>
    </w:p>
    <w:bookmarkEnd w:id="31"/>
    <w:bookmarkStart w:id="32" w:name="collaboration-with-teachers-and-staff"/>
    <w:p>
      <w:pPr>
        <w:pStyle w:val="Heading2"/>
      </w:pPr>
      <w:r>
        <w:t xml:space="preserve">Collaboration with Teachers and Staff</w:t>
      </w:r>
    </w:p>
    <w:p>
      <w:pPr>
        <w:pStyle w:val="FirstParagraph"/>
      </w:pPr>
      <w:r>
        <w:t xml:space="preserve">A standalone counselor cannot solve systemic issues. Successful implementation of counseling services in</w:t>
      </w:r>
      <w:r>
        <w:t xml:space="preserve"> </w:t>
      </w:r>
      <w:r>
        <w:rPr>
          <w:bCs/>
          <w:b/>
        </w:rPr>
        <w:t xml:space="preserve">Japan Kyoto</w:t>
      </w:r>
      <w:r>
        <w:t xml:space="preserve"> </w:t>
      </w:r>
      <w:r>
        <w:t xml:space="preserve">relies on a collaborative model where teachers, administrators, and counselors share information (within privacy limits) to create a supportive environment for the student.</w:t>
      </w:r>
    </w:p>
    <w:bookmarkEnd w:id="32"/>
    <w:bookmarkStart w:id="33" w:name="holistic-well-being-programs"/>
    <w:p>
      <w:pPr>
        <w:pStyle w:val="Heading2"/>
      </w:pPr>
      <w:r>
        <w:t xml:space="preserve">Holistic Well-being Programs</w:t>
      </w:r>
    </w:p>
    <w:p>
      <w:pPr>
        <w:pStyle w:val="FirstParagraph"/>
      </w:pPr>
      <w:r>
        <w:t xml:space="preserve">Beyond crisis intervention, proactive programs are essential. These include mindfulness sessions, stress management workshops tailored to Japanese cultural practices (such as integrating Zen principles which are native to Kyoto), and career guidance that emphasizes personal fulfillment over societal expectation.</w:t>
      </w:r>
    </w:p>
    <w:bookmarkEnd w:id="33"/>
    <w:bookmarkStart w:id="34" w:name="X4137520539bf162e1f63de43bef9b7e6eae6085"/>
    <w:p>
      <w:pPr>
        <w:pStyle w:val="Heading2"/>
      </w:pPr>
      <w:r>
        <w:t xml:space="preserve">The Future of School Counseling in Japan Kyoto</w:t>
      </w:r>
    </w:p>
    <w:p>
      <w:pPr>
        <w:pStyle w:val="FirstParagraph"/>
      </w:pPr>
      <w:r>
        <w:t xml:space="preserve">Looking ahead, the demand for qualified psychologists and counselors in schools will continue to rise. The government of Japan is actively reforming policies to reduce teacher workload and integrate mental health support more deeply into the curriculum. The</w:t>
      </w:r>
      <w:r>
        <w:t xml:space="preserve"> </w:t>
      </w:r>
      <w:r>
        <w:rPr>
          <w:iCs/>
          <w:i/>
        </w:rPr>
        <w:t xml:space="preserve">School Counselor</w:t>
      </w:r>
      <w:r>
        <w:t xml:space="preserve"> </w:t>
      </w:r>
      <w:r>
        <w:t xml:space="preserve">of tomorrow will be less of an "advisor" and more of a dedicated mental health professional embedded within the school system.</w:t>
      </w:r>
    </w:p>
    <w:bookmarkEnd w:id="34"/>
    <w:bookmarkStart w:id="35" w:name="conclusion-a-balanced-approach"/>
    <w:p>
      <w:pPr>
        <w:pStyle w:val="Heading2"/>
      </w:pPr>
      <w:r>
        <w:t xml:space="preserve">Conclusion: A Balanced Approach</w:t>
      </w:r>
    </w:p>
    <w:p>
      <w:pPr>
        <w:pStyle w:val="FirstParagraph"/>
      </w:pPr>
      <w:r>
        <w:t xml:space="preserve">To summarize, the integration of modern counseling techniques within the traditional framework of</w:t>
      </w:r>
      <w:r>
        <w:t xml:space="preserve"> </w:t>
      </w:r>
      <w:r>
        <w:rPr>
          <w:bCs/>
          <w:b/>
        </w:rPr>
        <w:t xml:space="preserve">Japan Kyoto</w:t>
      </w:r>
      <w:r>
        <w:t xml:space="preserve"> </w:t>
      </w:r>
      <w:r>
        <w:t xml:space="preserve">requires a delicate balance. The goal is not to westernize Japanese education but to humanize it further, ensuring that every student feels seen, heard, and supported.</w:t>
      </w:r>
    </w:p>
    <w:bookmarkEnd w:id="35"/>
    <w:bookmarkStart w:id="37" w:name="final-thoughts"/>
    <w:p>
      <w:pPr>
        <w:pStyle w:val="Heading2"/>
      </w:pPr>
      <w:r>
        <w:t xml:space="preserve">Final Thoughts</w:t>
      </w:r>
    </w:p>
    <w:p>
      <w:pPr>
        <w:pStyle w:val="FirstParagraph"/>
      </w:pPr>
      <w:r>
        <w:t xml:space="preserve">The role of the</w:t>
      </w:r>
      <w:r>
        <w:t xml:space="preserve"> </w:t>
      </w:r>
      <w:r>
        <w:rPr>
          <w:iCs/>
          <w:i/>
        </w:rPr>
        <w:t xml:space="preserve">School Counselor</w:t>
      </w:r>
      <w:r>
        <w:t xml:space="preserve"> </w:t>
      </w:r>
      <w:r>
        <w:t xml:space="preserve">is evolving from a reactive position to a proactive guardian of student well-being. In the culturally rich and academically demanding environment of Japan Kyoto, these professionals are essential in fostering a generation that is not only academically proficient but also emotionally resilient and socially aware.</w:t>
      </w:r>
    </w:p>
    <w:bookmarkStart w:id="36" w:name="key-takeaways-for-practitioners"/>
    <w:p>
      <w:pPr>
        <w:pStyle w:val="Heading3"/>
      </w:pPr>
      <w:r>
        <w:t xml:space="preserve">Key Takeaways for Practitioners</w:t>
      </w:r>
    </w:p>
    <w:p>
      <w:pPr>
        <w:numPr>
          <w:ilvl w:val="0"/>
          <w:numId w:val="1001"/>
        </w:numPr>
        <w:pStyle w:val="Compact"/>
      </w:pPr>
      <w:r>
        <w:rPr>
          <w:bCs/>
          <w:b/>
        </w:rPr>
        <w:t xml:space="preserve">Cultural Competency:</w:t>
      </w:r>
      <w:r>
        <w:t xml:space="preserve"> </w:t>
      </w:r>
      <w:r>
        <w:t xml:space="preserve">Understand the high-context nature of communication in Japan Kyoto.</w:t>
      </w:r>
    </w:p>
    <w:p>
      <w:pPr>
        <w:numPr>
          <w:ilvl w:val="0"/>
          <w:numId w:val="1001"/>
        </w:numPr>
        <w:pStyle w:val="Compact"/>
      </w:pPr>
      <w:r>
        <w:rPr>
          <w:bCs/>
          <w:b/>
        </w:rPr>
        <w:t xml:space="preserve">Holistic View:</w:t>
      </w:r>
      <w:r>
        <w:t xml:space="preserve"> </w:t>
      </w:r>
      <w:r>
        <w:t xml:space="preserve">Address academic, social, and family dynamics simultaneously.</w:t>
      </w:r>
    </w:p>
    <w:p>
      <w:pPr>
        <w:numPr>
          <w:ilvl w:val="0"/>
          <w:numId w:val="1001"/>
        </w:numPr>
        <w:pStyle w:val="Compact"/>
      </w:pPr>
      <w:r>
        <w:rPr>
          <w:bCs/>
          <w:b/>
        </w:rPr>
        <w:t xml:space="preserve">Innovation:</w:t>
      </w:r>
      <w:r>
        <w:t xml:space="preserve"> </w:t>
      </w:r>
      <w:r>
        <w:t xml:space="preserve">Utilize technology to bridge gaps for introverted or stigmatized students.</w:t>
      </w:r>
    </w:p>
    <w:p>
      <w:pPr>
        <w:numPr>
          <w:ilvl w:val="0"/>
          <w:numId w:val="1001"/>
        </w:numPr>
        <w:pStyle w:val="Compact"/>
      </w:pPr>
      <w:r>
        <w:rPr>
          <w:bCs/>
          <w:b/>
        </w:rPr>
        <w:t xml:space="preserve">Collaboration:</w:t>
      </w:r>
      <w:r>
        <w:t xml:space="preserve"> </w:t>
      </w:r>
      <w:r>
        <w:t xml:space="preserve">Work closely with teachers and parents to create a unified support system.</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in Japan Kyoto</dc:title>
  <dc:creator/>
  <dc:language>en</dc:language>
  <cp:keywords/>
  <dcterms:created xsi:type="dcterms:W3CDTF">2026-07-29T19:35:49Z</dcterms:created>
  <dcterms:modified xsi:type="dcterms:W3CDTF">2026-07-29T19:35:49Z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