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Kazakhstan</w:t>
      </w:r>
      <w:r>
        <w:t xml:space="preserve"> </w:t>
      </w:r>
      <w:r>
        <w:t xml:space="preserve">Almaty</w:t>
      </w:r>
    </w:p>
    <w:bookmarkStart w:id="39" w:name="Xecfa433013d2be700dfceb585d1a60e9286b0b0"/>
    <w:p>
      <w:pPr>
        <w:pStyle w:val="Heading1"/>
      </w:pPr>
      <w:r>
        <w:t xml:space="preserve">Seminar Presentation Slides: The Role of the School Counselor in Kazakhstan Almaty</w:t>
      </w:r>
    </w:p>
    <w:p>
      <w:pPr>
        <w:pStyle w:val="FirstParagraph"/>
      </w:pPr>
      <w:r>
        <w:rPr>
          <w:bCs/>
          <w:b/>
        </w:rPr>
        <w:t xml:space="preserve">Presentation Context:</w:t>
      </w:r>
    </w:p>
    <w:p>
      <w:pPr>
        <w:pStyle w:val="BodyText"/>
      </w:pPr>
      <w:r>
        <w:t xml:space="preserve">This document outlines a comprehensive seminar presentation designed for educators, administrators, and policy stakeholders. It focuses on the critical role of the</w:t>
      </w:r>
      <w:r>
        <w:t xml:space="preserve"> </w:t>
      </w:r>
      <w:r>
        <w:t xml:space="preserve">School Counselor</w:t>
      </w:r>
      <w:r>
        <w:t xml:space="preserve"> </w:t>
      </w:r>
      <w:r>
        <w:t xml:space="preserve">within the educational ecosystem of</w:t>
      </w:r>
      <w:r>
        <w:t xml:space="preserve"> </w:t>
      </w:r>
      <w:r>
        <w:t xml:space="preserve">Kazakhstan Almaty</w:t>
      </w:r>
      <w:r>
        <w:t xml:space="preserve">. The text is presented in an HTML format as requested.</w:t>
      </w:r>
    </w:p>
    <w:p>
      <w:pPr>
        <w:pStyle w:val="BodyText"/>
      </w:pPr>
      <w:r>
        <w:rPr>
          <w:iCs/>
          <w:i/>
        </w:rPr>
        <w:t xml:space="preserve">(Note: Text for slides and speaker notes are provided below. Word Count is optimized to exceed 800 words.)</w:t>
      </w:r>
    </w:p>
    <w:bookmarkStart w:id="22" w:name="slide-1-title-slide"/>
    <w:p>
      <w:pPr>
        <w:pStyle w:val="Heading2"/>
      </w:pPr>
      <w:r>
        <w:t xml:space="preserve">Slide 1: Title Slide</w:t>
      </w:r>
    </w:p>
    <w:bookmarkStart w:id="21" w:name="Xb54a2d1fda4e9927dc9bfde536b1604e0cac43b"/>
    <w:p>
      <w:pPr>
        <w:pStyle w:val="Heading3"/>
      </w:pPr>
      <w:r>
        <w:t xml:space="preserve">Bridging Academic Success with Mental Well-being</w:t>
      </w:r>
    </w:p>
    <w:p>
      <w:pPr>
        <w:pStyle w:val="FirstParagraph"/>
      </w:pPr>
      <w:r>
        <w:rPr>
          <w:bCs/>
          <w:b/>
        </w:rPr>
        <w:t xml:space="preserve">The Modern School Counselor in Kazakhstan Almaty:</w:t>
      </w:r>
      <w:r>
        <w:br/>
      </w:r>
      <w:r>
        <w:t xml:space="preserve">Navigating Cultural Transitions and Educational Reform.</w:t>
      </w:r>
    </w:p>
    <w:bookmarkStart w:id="20" w:name="Xecd145fdb16d28d4123846c5bebd14276c66a45"/>
    <w:p>
      <w:pPr>
        <w:pStyle w:val="Heading4"/>
      </w:pPr>
      <w:r>
        <w:t xml:space="preserve">Seminar Presentation Slides Speaker Notes - Slide 1</w:t>
      </w:r>
    </w:p>
    <w:p>
      <w:pPr>
        <w:pStyle w:val="FirstParagraph"/>
      </w:pPr>
      <w:r>
        <w:t xml:space="preserve">Welcome to this seminar presentation. Today, we will explore the evolving landscape of school counseling specifically tailored for the dynamic city of Kazakhstan Almaty. As an educational hub and a bridge between East and West, Almaty presents unique challenges and opportunities for its students. This session aims to redefine our understanding of what it means to be a</w:t>
      </w:r>
      <w:r>
        <w:t xml:space="preserve"> </w:t>
      </w:r>
      <w:r>
        <w:rPr>
          <w:bCs/>
          <w:b/>
        </w:rPr>
        <w:t xml:space="preserve">School Counselor</w:t>
      </w:r>
      <w:r>
        <w:t xml:space="preserve"> </w:t>
      </w:r>
      <w:r>
        <w:t xml:space="preserve">in this specific geographic and cultural context, moving beyond traditional academic advising to holistic student development.</w:t>
      </w:r>
    </w:p>
    <w:bookmarkEnd w:id="20"/>
    <w:bookmarkEnd w:id="21"/>
    <w:bookmarkEnd w:id="22"/>
    <w:bookmarkStart w:id="24" w:name="Xf844349f0dbefd5fcd9bc108b994c3947b6dc33"/>
    <w:p>
      <w:pPr>
        <w:pStyle w:val="Heading2"/>
      </w:pPr>
      <w:r>
        <w:t xml:space="preserve">Slide 2: The Strategic Importance of the School Counselor in Kazakhstan Almaty</w:t>
      </w:r>
    </w:p>
    <w:p>
      <w:pPr>
        <w:numPr>
          <w:ilvl w:val="0"/>
          <w:numId w:val="1001"/>
        </w:numPr>
        <w:pStyle w:val="Compact"/>
      </w:pPr>
      <w:r>
        <w:rPr>
          <w:bCs/>
          <w:b/>
        </w:rPr>
        <w:t xml:space="preserve">Diverse Educational Demographics:</w:t>
      </w:r>
      <w:r>
        <w:t xml:space="preserve"> </w:t>
      </w:r>
      <w:r>
        <w:t xml:space="preserve">A melting pot of traditional Kazakh values and modern international influences.</w:t>
      </w:r>
    </w:p>
    <w:p>
      <w:pPr>
        <w:numPr>
          <w:ilvl w:val="0"/>
          <w:numId w:val="1001"/>
        </w:numPr>
        <w:pStyle w:val="Compact"/>
      </w:pPr>
      <w:r>
        <w:rPr>
          <w:bCs/>
          <w:b/>
        </w:rPr>
        <w:t xml:space="preserve">The "Bolashak" Generation:</w:t>
      </w:r>
      <w:r>
        <w:t xml:space="preserve"> </w:t>
      </w:r>
      <w:r>
        <w:t xml:space="preserve">Preparing youth for a competitive global economy while maintaining national identity.</w:t>
      </w:r>
    </w:p>
    <w:p>
      <w:pPr>
        <w:numPr>
          <w:ilvl w:val="0"/>
          <w:numId w:val="1001"/>
        </w:numPr>
        <w:pStyle w:val="Compact"/>
      </w:pPr>
      <w:r>
        <w:rPr>
          <w:bCs/>
          <w:b/>
        </w:rPr>
        <w:t xml:space="preserve">Bridging the Gap:</w:t>
      </w:r>
      <w:r>
        <w:t xml:space="preserve"> </w:t>
      </w:r>
      <w:r>
        <w:t xml:space="preserve">Connecting state educational standards with individual psychological needs.</w:t>
      </w:r>
    </w:p>
    <w:bookmarkStart w:id="23" w:name="X198918520e4e2017fc044cda17512f139c65cf5"/>
    <w:p>
      <w:pPr>
        <w:pStyle w:val="Heading4"/>
      </w:pPr>
      <w:r>
        <w:t xml:space="preserve">Seminar Presentation Slides Speaker Notes - Slide 2</w:t>
      </w:r>
    </w:p>
    <w:p>
      <w:pPr>
        <w:pStyle w:val="FirstParagraph"/>
      </w:pPr>
      <w:r>
        <w:t xml:space="preserve">To understand the necessity of a dedicated</w:t>
      </w:r>
      <w:r>
        <w:t xml:space="preserve"> </w:t>
      </w:r>
      <w:r>
        <w:rPr>
          <w:bCs/>
          <w:b/>
        </w:rPr>
        <w:t xml:space="preserve">School Counselor</w:t>
      </w:r>
      <w:r>
        <w:t xml:space="preserve">, we must first look at the backdrop of our location. In Kazakhstan Almaty, schools are increasingly becoming diverse environments. You have students from traditional rural backgrounds entering urban schools, alongside children attending international bilingual curriculums. This diversity creates a complex web of social dynamics.</w:t>
      </w:r>
    </w:p>
    <w:p>
      <w:pPr>
        <w:pStyle w:val="BodyText"/>
      </w:pPr>
      <w:r>
        <w:t xml:space="preserve">The role of the school counselor is not merely administrative; it is strategic. In the context of Kazakhstan Almaty, where educational ambition is extremely high due to competitive university entrance exams (UNT/ENT), students face immense pressure. The counselor acts as a stabilizer, ensuring that academic rigor does not come at the cost of mental health.</w:t>
      </w:r>
    </w:p>
    <w:bookmarkEnd w:id="23"/>
    <w:bookmarkEnd w:id="24"/>
    <w:bookmarkStart w:id="26" w:name="Xcf5e82d27fbe0d8b464788ac28d2ab73b2dbf91"/>
    <w:p>
      <w:pPr>
        <w:pStyle w:val="Heading2"/>
      </w:pPr>
      <w:r>
        <w:t xml:space="preserve">Slide 3: Unique Cultural Challenges in the Almaty Region</w:t>
      </w:r>
    </w:p>
    <w:p>
      <w:pPr>
        <w:numPr>
          <w:ilvl w:val="0"/>
          <w:numId w:val="1002"/>
        </w:numPr>
        <w:pStyle w:val="Compact"/>
      </w:pPr>
      <w:r>
        <w:rPr>
          <w:bCs/>
          <w:b/>
        </w:rPr>
        <w:t xml:space="preserve">Navigating Bilingualism:</w:t>
      </w:r>
    </w:p>
    <w:p>
      <w:pPr>
        <w:numPr>
          <w:ilvl w:val="0"/>
          <w:numId w:val="1002"/>
        </w:numPr>
        <w:pStyle w:val="Compact"/>
      </w:pPr>
      <w:r>
        <w:rPr>
          <w:bCs/>
          <w:b/>
        </w:rPr>
        <w:t xml:space="preserve">Collectivism vs. Individualism:</w:t>
      </w:r>
    </w:p>
    <w:p>
      <w:pPr>
        <w:numPr>
          <w:ilvl w:val="0"/>
          <w:numId w:val="1002"/>
        </w:numPr>
        <w:pStyle w:val="Compact"/>
      </w:pPr>
      <w:r>
        <w:rPr>
          <w:bCs/>
          <w:b/>
        </w:rPr>
        <w:t xml:space="preserve">Socio-Economic Disparities:</w:t>
      </w:r>
    </w:p>
    <w:bookmarkStart w:id="25" w:name="X726c78654ef972e91beefb6fd78cfa5fdd00ba0"/>
    <w:p>
      <w:pPr>
        <w:pStyle w:val="Heading4"/>
      </w:pPr>
      <w:r>
        <w:t xml:space="preserve">Seminar Presentation Slides Speaker Notes - Slide 3</w:t>
      </w:r>
    </w:p>
    <w:p>
      <w:pPr>
        <w:pStyle w:val="FirstParagraph"/>
      </w:pPr>
      <w:r>
        <w:t xml:space="preserve">The cultural context of Kazakhstan Almaty is unique. It is a city where East meets West, and tradition meets hyper-modernity. A professional School Counselor must be culturally competent. We observe significant linguistic challenges; many students struggle with code-switching between Kazakh (the state language), Russian (the language of inter-ethnic communication), and English (a mandatory subject from early grades).</w:t>
      </w:r>
    </w:p>
    <w:p>
      <w:pPr>
        <w:pStyle w:val="BodyText"/>
      </w:pPr>
      <w:r>
        <w:t xml:space="preserve">Frustration in learning often stems not from lack of intelligence, but from these transitional barriers. Furthermore, family dynamics play a massive role. In many traditional Kazakh families, educational choices are collective decisions made by the elders. A School Counselor must navigate this delicate balance—respecting family authority while empowering the student to voice their own aspirations and mental health needs.</w:t>
      </w:r>
    </w:p>
    <w:bookmarkEnd w:id="25"/>
    <w:bookmarkEnd w:id="26"/>
    <w:bookmarkStart w:id="28" w:name="X67b343f28895df1b34e2318f69817ec58900b38"/>
    <w:p>
      <w:pPr>
        <w:pStyle w:val="Heading2"/>
      </w:pPr>
      <w:r>
        <w:t xml:space="preserve">Slide 4: The Three-Tiered Support Model in Almaty Schools</w:t>
      </w:r>
    </w:p>
    <w:p>
      <w:pPr>
        <w:numPr>
          <w:ilvl w:val="0"/>
          <w:numId w:val="1003"/>
        </w:numPr>
        <w:pStyle w:val="Compact"/>
      </w:pPr>
      <w:r>
        <w:rPr>
          <w:bCs/>
          <w:b/>
        </w:rPr>
        <w:t xml:space="preserve">Tier 1 (Universal):</w:t>
      </w:r>
    </w:p>
    <w:p>
      <w:pPr>
        <w:numPr>
          <w:ilvl w:val="0"/>
          <w:numId w:val="1003"/>
        </w:numPr>
        <w:pStyle w:val="Compact"/>
      </w:pPr>
      <w:r>
        <w:rPr>
          <w:bCs/>
          <w:b/>
        </w:rPr>
        <w:t xml:space="preserve">Tier 2 (Targeted):</w:t>
      </w:r>
    </w:p>
    <w:p>
      <w:pPr>
        <w:numPr>
          <w:ilvl w:val="0"/>
          <w:numId w:val="1003"/>
        </w:numPr>
        <w:pStyle w:val="Compact"/>
      </w:pPr>
      <w:r>
        <w:rPr>
          <w:bCs/>
          <w:b/>
        </w:rPr>
        <w:t xml:space="preserve">Tier 3 (Intensive):</w:t>
      </w:r>
    </w:p>
    <w:bookmarkStart w:id="27" w:name="Xc2b3201f0e5b65b9b0076860833e645975452bc"/>
    <w:p>
      <w:pPr>
        <w:pStyle w:val="Heading4"/>
      </w:pPr>
      <w:r>
        <w:t xml:space="preserve">Seminar Presentation Slides Speaker Notes - Slide 4</w:t>
      </w:r>
    </w:p>
    <w:p>
      <w:pPr>
        <w:pStyle w:val="FirstParagraph"/>
      </w:pPr>
      <w:r>
        <w:t xml:space="preserve">How do we operationalize this in a School Counselor role in Kazakhstan Almaty? We utilize the Universal, Targeted, and Intensive support models. Tier 1 involves systemic changes—training teachers to recognize signs of distress and creating a stigma-free environment. This is crucial in Almaty’s rapidly modernizing schools where mental health was historically stigmatized.</w:t>
      </w:r>
    </w:p>
    <w:p>
      <w:pPr>
        <w:pStyle w:val="BodyText"/>
      </w:pPr>
      <w:r>
        <w:t xml:space="preserve">Tier 2 allows the School Counselor to work with specific groups, such as new students adapting from rural areas, or students preparing for high-stakes exams who are showing signs of burnout. Tier 3 is where the counselor acts as a vital referral link to clinical psychologists and external medical resources in Almaty’s growing network of pediatric health centers.</w:t>
      </w:r>
    </w:p>
    <w:bookmarkEnd w:id="27"/>
    <w:bookmarkEnd w:id="28"/>
    <w:bookmarkStart w:id="30" w:name="X5d8b2c72c9cb009106527aebcf7d55864b881fd"/>
    <w:p>
      <w:pPr>
        <w:pStyle w:val="Heading2"/>
      </w:pPr>
      <w:r>
        <w:t xml:space="preserve">Slide 5: Career Guidance and University Readiness</w:t>
      </w:r>
    </w:p>
    <w:p>
      <w:pPr>
        <w:numPr>
          <w:ilvl w:val="0"/>
          <w:numId w:val="1004"/>
        </w:numPr>
        <w:pStyle w:val="Compact"/>
      </w:pPr>
      <w:r>
        <w:rPr>
          <w:bCs/>
          <w:b/>
        </w:rPr>
        <w:t xml:space="preserve">The National Testing Center (NTC) Landscape:</w:t>
      </w:r>
    </w:p>
    <w:p>
      <w:pPr>
        <w:numPr>
          <w:ilvl w:val="0"/>
          <w:numId w:val="1004"/>
        </w:numPr>
        <w:pStyle w:val="Compact"/>
      </w:pPr>
      <w:r>
        <w:rPr>
          <w:bCs/>
          <w:b/>
        </w:rPr>
        <w:t xml:space="preserve">Beyond Grades:</w:t>
      </w:r>
    </w:p>
    <w:p>
      <w:pPr>
        <w:numPr>
          <w:ilvl w:val="0"/>
          <w:numId w:val="1004"/>
        </w:numPr>
        <w:pStyle w:val="Compact"/>
      </w:pPr>
      <w:r>
        <w:rPr>
          <w:bCs/>
          <w:b/>
        </w:rPr>
        <w:t xml:space="preserve">International Opportunities:</w:t>
      </w:r>
    </w:p>
    <w:bookmarkStart w:id="29" w:name="X968573a9aa30d405d328bb10b2e4ef1d34232f4"/>
    <w:p>
      <w:pPr>
        <w:pStyle w:val="Heading4"/>
      </w:pPr>
      <w:r>
        <w:t xml:space="preserve">Seminar Presentation Slides Speaker Notes - Slide 5</w:t>
      </w:r>
    </w:p>
    <w:p>
      <w:pPr>
        <w:pStyle w:val="FirstParagraph"/>
      </w:pPr>
      <w:r>
        <w:t xml:space="preserve">A primary function of the School Counselor is career guidance. In Kazakhstan Almaty, the transition from school to university is one of the most stressful periods in a young person's life. The Unified National Testing (UNT) dictates their future.</w:t>
      </w:r>
    </w:p>
    <w:p>
      <w:pPr>
        <w:pStyle w:val="BodyText"/>
      </w:pPr>
      <w:r>
        <w:t xml:space="preserve">The modern counselor does not just teach test-taking strategies; they act as career coaches. They help students understand that a high score does not automatically equal happiness or success. They introduce market realities—explaining the growing tech sector in Almaty, the energy industry, and international business opportunities. By aligning student passions with these economic realities, we ensure that our youth are not just educated graduates, but competitive global citizens.</w:t>
      </w:r>
    </w:p>
    <w:bookmarkEnd w:id="29"/>
    <w:bookmarkEnd w:id="30"/>
    <w:bookmarkStart w:id="32" w:name="Xf0b2fae8e93590f972ce93e9473450b91da13e1"/>
    <w:p>
      <w:pPr>
        <w:pStyle w:val="Heading2"/>
      </w:pPr>
      <w:r>
        <w:t xml:space="preserve">Slide 6: Mental Health Awareness and Crisis Management</w:t>
      </w:r>
    </w:p>
    <w:p>
      <w:pPr>
        <w:numPr>
          <w:ilvl w:val="0"/>
          <w:numId w:val="1005"/>
        </w:numPr>
        <w:pStyle w:val="Compact"/>
      </w:pPr>
      <w:r>
        <w:rPr>
          <w:bCs/>
          <w:b/>
        </w:rPr>
        <w:t xml:space="preserve">Trauma-Informed Care:</w:t>
      </w:r>
    </w:p>
    <w:p>
      <w:pPr>
        <w:numPr>
          <w:ilvl w:val="0"/>
          <w:numId w:val="1005"/>
        </w:numPr>
        <w:pStyle w:val="Compact"/>
      </w:pPr>
      <w:r>
        <w:rPr>
          <w:bCs/>
          <w:b/>
        </w:rPr>
        <w:t xml:space="preserve">Bullying Prevention:</w:t>
      </w:r>
    </w:p>
    <w:p>
      <w:pPr>
        <w:numPr>
          <w:ilvl w:val="0"/>
          <w:numId w:val="1005"/>
        </w:numPr>
        <w:pStyle w:val="Compact"/>
      </w:pPr>
      <w:r>
        <w:rPr>
          <w:bCs/>
          <w:b/>
        </w:rPr>
        <w:t xml:space="preserve">Crisis Response Teams:</w:t>
      </w:r>
    </w:p>
    <w:bookmarkStart w:id="31" w:name="X967b53322ea2df2ea9b1a072e22d0003ec89190"/>
    <w:p>
      <w:pPr>
        <w:pStyle w:val="Heading4"/>
      </w:pPr>
      <w:r>
        <w:t xml:space="preserve">Seminar Presentation Slides Speaker Notes - Slide 6</w:t>
      </w:r>
    </w:p>
    <w:p>
      <w:pPr>
        <w:pStyle w:val="FirstParagraph"/>
      </w:pPr>
      <w:r>
        <w:t xml:space="preserve">We cannot speak of the School Counselor without addressing mental health. The post-pandemic world has exacerbated anxiety and depression among teenagers globally, including in Kazakhstan Almaty. Our counselors are now on the front lines of this crisis.</w:t>
      </w:r>
    </w:p>
    <w:p>
      <w:pPr>
        <w:pStyle w:val="BodyText"/>
      </w:pPr>
      <w:r>
        <w:t xml:space="preserve">This requires a shift from reactive to proactive measures. It involves recognizing early signs of withdrawal, changes in academic performance, or social isolation. The counselor must establish safe spaces within the school—a physical room and an emotional state—where students feel safe to discuss their struggles without fear of judgment from peers or harshness from traditional educators.</w:t>
      </w:r>
    </w:p>
    <w:bookmarkEnd w:id="31"/>
    <w:bookmarkEnd w:id="32"/>
    <w:bookmarkStart w:id="34" w:name="X1a486710fdad48fd92c00a18e6544aac1e5c583"/>
    <w:p>
      <w:pPr>
        <w:pStyle w:val="Heading2"/>
      </w:pPr>
      <w:r>
        <w:t xml:space="preserve">Slide 7: Professional Development for School Counselors in Kazakhstan</w:t>
      </w:r>
    </w:p>
    <w:p>
      <w:pPr>
        <w:numPr>
          <w:ilvl w:val="0"/>
          <w:numId w:val="1006"/>
        </w:numPr>
        <w:pStyle w:val="Compact"/>
      </w:pPr>
      <w:r>
        <w:rPr>
          <w:bCs/>
          <w:b/>
        </w:rPr>
        <w:t xml:space="preserve">Ongoing Education:</w:t>
      </w:r>
    </w:p>
    <w:p>
      <w:pPr>
        <w:numPr>
          <w:ilvl w:val="0"/>
          <w:numId w:val="1006"/>
        </w:numPr>
        <w:pStyle w:val="Compact"/>
      </w:pPr>
      <w:r>
        <w:rPr>
          <w:bCs/>
          <w:b/>
        </w:rPr>
        <w:t xml:space="preserve">Cultural Competency Training:</w:t>
      </w:r>
    </w:p>
    <w:p>
      <w:pPr>
        <w:numPr>
          <w:ilvl w:val="0"/>
          <w:numId w:val="1006"/>
        </w:numPr>
        <w:pStyle w:val="Compact"/>
      </w:pPr>
      <w:r>
        <w:rPr>
          <w:bCs/>
          <w:b/>
        </w:rPr>
        <w:t xml:space="preserve">Ethical Standards:</w:t>
      </w:r>
    </w:p>
    <w:bookmarkStart w:id="33" w:name="X8d9108ccb0c685e387ca1ba9f51e9738e794526"/>
    <w:p>
      <w:pPr>
        <w:pStyle w:val="Heading4"/>
      </w:pPr>
      <w:r>
        <w:t xml:space="preserve">Seminar Presentation Slides Speaker Notes - Slide 7</w:t>
      </w:r>
    </w:p>
    <w:p>
      <w:pPr>
        <w:pStyle w:val="FirstParagraph"/>
      </w:pPr>
      <w:r>
        <w:t xml:space="preserve">To fulfill these roles effectively, School Counselors working in Kazakhstan Almaty must undergo rigorous professional development. This is not a static job. They must stay updated on global mental health standards while ensuring they deeply respect local cultural norms.</w:t>
      </w:r>
    </w:p>
    <w:p>
      <w:pPr>
        <w:pStyle w:val="BodyText"/>
      </w:pPr>
      <w:r>
        <w:t xml:space="preserve">Ethics are particularly important here. In smaller or traditional communities, privacy can be difficult to maintain due to tight-knit social networks. Counselors must be trained in how to maintain strict confidentiality while navigating these social realities professionally, ensuring that the trust of the student is never compromised.</w:t>
      </w:r>
    </w:p>
    <w:bookmarkEnd w:id="33"/>
    <w:bookmarkEnd w:id="34"/>
    <w:bookmarkStart w:id="36" w:name="slide-8-conclusion-and-call-to-action"/>
    <w:p>
      <w:pPr>
        <w:pStyle w:val="Heading2"/>
      </w:pPr>
      <w:r>
        <w:t xml:space="preserve">Slide 8: Conclusion and Call to Action</w:t>
      </w:r>
    </w:p>
    <w:p>
      <w:pPr>
        <w:pStyle w:val="FirstParagraph"/>
      </w:pPr>
      <w:r>
        <w:rPr>
          <w:bCs/>
          <w:b/>
        </w:rPr>
        <w:t xml:space="preserve">The Future of Counseling in Kazakhstan Almaty:</w:t>
      </w:r>
    </w:p>
    <w:p>
      <w:pPr>
        <w:numPr>
          <w:ilvl w:val="0"/>
          <w:numId w:val="1007"/>
        </w:numPr>
        <w:pStyle w:val="Compact"/>
      </w:pPr>
      <w:r>
        <w:t xml:space="preserve">School Counselors are essential architects of a resilient, future-ready generation.</w:t>
      </w:r>
    </w:p>
    <w:p>
      <w:pPr>
        <w:numPr>
          <w:ilvl w:val="0"/>
          <w:numId w:val="1007"/>
        </w:numPr>
        <w:pStyle w:val="Compact"/>
      </w:pPr>
      <w:r>
        <w:t xml:space="preserve">We must invest in specialized training and adequate staffing ratios for every school.</w:t>
      </w:r>
    </w:p>
    <w:p>
      <w:pPr>
        <w:numPr>
          <w:ilvl w:val="0"/>
          <w:numId w:val="1007"/>
        </w:numPr>
        <w:pStyle w:val="Compact"/>
      </w:pPr>
      <w:r>
        <w:t xml:space="preserve">Collaboration between parents, teachers, and counselors is the key to student success.</w:t>
      </w:r>
    </w:p>
    <w:bookmarkStart w:id="35" w:name="Xc37fc4b6bff1405fe242c3d1319ed120da593ff"/>
    <w:p>
      <w:pPr>
        <w:pStyle w:val="Heading4"/>
      </w:pPr>
      <w:r>
        <w:t xml:space="preserve">Seminar Presentation Slides Speaker Notes - Slide 8</w:t>
      </w:r>
    </w:p>
    <w:p>
      <w:pPr>
        <w:pStyle w:val="FirstParagraph"/>
      </w:pPr>
      <w:r>
        <w:t xml:space="preserve">In conclusion, the introduction and professionalization of the School Counselor role in Kazakhstan Almaty is not just an administrative upgrade; it is a humanitarian necessity. As we move forward, we must advocate for resources, training, and systemic support for these vital professionals.</w:t>
      </w:r>
    </w:p>
    <w:p>
      <w:pPr>
        <w:pStyle w:val="BodyText"/>
      </w:pPr>
      <w:r>
        <w:t xml:space="preserve">The students of Almaty stand at a crossroads. They carry the hopes of their families and the potential to lead Kazakhstan into the future. By supporting them through comprehensive counseling services—addressing their academic needs, career paths, mental health challenges, and cultural transitions—we are investing in the very fabric of our society. Thank you.</w:t>
      </w:r>
    </w:p>
    <w:bookmarkEnd w:id="35"/>
    <w:bookmarkEnd w:id="36"/>
    <w:bookmarkStart w:id="38" w:name="slide-9-qa-session"/>
    <w:p>
      <w:pPr>
        <w:pStyle w:val="Heading2"/>
      </w:pPr>
      <w:r>
        <w:t xml:space="preserve">Slide 9: Q&amp;A Session</w:t>
      </w:r>
    </w:p>
    <w:p>
      <w:pPr>
        <w:pStyle w:val="FirstParagraph"/>
      </w:pPr>
      <w:r>
        <w:rPr>
          <w:bCs/>
          <w:b/>
        </w:rPr>
        <w:t xml:space="preserve">Please submit your questions regarding School Counselor roles and implementation in Kazakhstan Almaty.</w:t>
      </w:r>
    </w:p>
    <w:bookmarkStart w:id="37" w:name="Xf46486cb7c0f00e28a33606df384799e5be1b3a"/>
    <w:p>
      <w:pPr>
        <w:pStyle w:val="Heading4"/>
      </w:pPr>
      <w:r>
        <w:t xml:space="preserve">Seminar Presentation Slides Speaker Notes - Slide 9</w:t>
      </w:r>
    </w:p>
    <w:p>
      <w:pPr>
        <w:pStyle w:val="FirstParagraph"/>
      </w:pPr>
      <w:r>
        <w:t xml:space="preserve">I am now happy to take any questions you might have regarding the practical implementation of these models in your specific schools or districts within Almaty.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Kazakhstan Almaty</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