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Miami</w:t>
      </w:r>
    </w:p>
    <w:bookmarkStart w:id="42" w:name="Xdf9181e10fb8bafbe4477bfe107205f21d7822e"/>
    <w:p>
      <w:pPr>
        <w:pStyle w:val="Heading1"/>
      </w:pPr>
      <w:r>
        <w:t xml:space="preserve">Seminar Presentation Slides: The Evolving Role of the School Counselor in United States Miami</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Holistic Student Success: Navigating the Complex Landscape of the School Counselor Role in United States Miami.</w:t>
      </w:r>
    </w:p>
    <w:p>
      <w:pPr>
        <w:pStyle w:val="BodyText"/>
      </w:pPr>
      <w:r>
        <w:rPr>
          <w:iCs/>
          <w:i/>
        </w:rPr>
        <w:t xml:space="preserve">Welcome to this comprehensive Seminar Presentation Slides overview. Today, we will explore the critical functions, challenges, and future directions of the School Counselor profession within one of America's most dynamic metropolitan areas: United States Miami.</w:t>
      </w:r>
    </w:p>
    <w:p>
      <w:pPr>
        <w:pStyle w:val="BodyText"/>
      </w:pPr>
      <w:r>
        <w:t xml:space="preserve">This presentation aims to provide educators, administrators, parents, and policy-makers with a deep understanding of how School Counselor services are tailored to meet the specific demographic and cultural needs of students in this vibrant South Florida region.</w:t>
      </w:r>
    </w:p>
    <w:bookmarkEnd w:id="20"/>
    <w:bookmarkStart w:id="23" w:name="Xed707dbfb05050c18341dddc20cc4b45314e58d"/>
    <w:p>
      <w:pPr>
        <w:pStyle w:val="Heading2"/>
      </w:pPr>
      <w:r>
        <w:t xml:space="preserve">Slide 2: Contextualizing United States Miami</w:t>
      </w:r>
    </w:p>
    <w:p>
      <w:pPr>
        <w:pStyle w:val="FirstParagraph"/>
      </w:pPr>
      <w:r>
        <w:t xml:space="preserve">To understand the role of the School Counselor, we must first understand the environment in which they operate. The educational landscape in</w:t>
      </w:r>
      <w:r>
        <w:t xml:space="preserve"> </w:t>
      </w:r>
      <w:r>
        <w:t xml:space="preserve">United States Miami</w:t>
      </w:r>
      <w:r>
        <w:t xml:space="preserve"> </w:t>
      </w:r>
      <w:r>
        <w:t xml:space="preserve">is unique. It serves as a major gateway between North America and Latin America/Caribbean cultures.</w:t>
      </w:r>
    </w:p>
    <w:bookmarkStart w:id="21" w:name="demographic-diversity"/>
    <w:p>
      <w:pPr>
        <w:pStyle w:val="Heading3"/>
      </w:pPr>
      <w:r>
        <w:t xml:space="preserve">Demographic Diversity</w:t>
      </w:r>
    </w:p>
    <w:p>
      <w:pPr>
        <w:pStyle w:val="FirstParagraph"/>
      </w:pPr>
      <w:r>
        <w:t xml:space="preserve">Miami-Dade County Public Schools is the fourth-largest school district in the United States. The student population reflects a rich tapestry of ethnicities, primarily comprising Hispanic/Latino communities (with significant Cuban, Nicaraguan, and Venezuelan populations), African American residents, and growing numbers of Haitian immigrants.</w:t>
      </w:r>
    </w:p>
    <w:bookmarkEnd w:id="21"/>
    <w:bookmarkStart w:id="22" w:name="socioeconomic-factors"/>
    <w:p>
      <w:pPr>
        <w:pStyle w:val="Heading3"/>
      </w:pPr>
      <w:r>
        <w:t xml:space="preserve">Socioeconomic Factors</w:t>
      </w:r>
    </w:p>
    <w:p>
      <w:pPr>
        <w:pStyle w:val="FirstParagraph"/>
      </w:pPr>
      <w:r>
        <w:t xml:space="preserve">Economic disparities are prevalent. Many families face challenges related to housing stability, language barriers (English as a Second Language), and immigration status. These factors directly influence student mental health, academic performance, and career aspirations.</w:t>
      </w:r>
    </w:p>
    <w:bookmarkEnd w:id="22"/>
    <w:bookmarkEnd w:id="23"/>
    <w:bookmarkStart w:id="24" w:name="X7032d4141ce790f3e7ecc222462db170afa40cf"/>
    <w:p>
      <w:pPr>
        <w:pStyle w:val="Heading2"/>
      </w:pPr>
      <w:r>
        <w:t xml:space="preserve">Slide 3: Core Responsibilities of the School Counselor</w:t>
      </w:r>
    </w:p>
    <w:p>
      <w:pPr>
        <w:pStyle w:val="FirstParagraph"/>
      </w:pPr>
      <w:r>
        <w:t xml:space="preserve">In this context, the modern School Counselor transcends traditional administrative roles. They are integral members of a Multi-Tiered System of Supports (MTSS). The core responsibilities include:</w:t>
      </w:r>
    </w:p>
    <w:p>
      <w:pPr>
        <w:numPr>
          <w:ilvl w:val="0"/>
          <w:numId w:val="1001"/>
        </w:numPr>
        <w:pStyle w:val="Compact"/>
      </w:pPr>
      <w:r>
        <w:rPr>
          <w:bCs/>
          <w:b/>
        </w:rPr>
        <w:t xml:space="preserve">Academic Development:</w:t>
      </w:r>
      <w:r>
        <w:t xml:space="preserve"> </w:t>
      </w:r>
      <w:r>
        <w:t xml:space="preserve">Providing guidance on course selection, college readiness, and study skills. In Miami, this includes helping students navigate dual-language programs and bilingual higher education opportunities.</w:t>
      </w:r>
    </w:p>
    <w:p>
      <w:pPr>
        <w:numPr>
          <w:ilvl w:val="0"/>
          <w:numId w:val="1001"/>
        </w:numPr>
        <w:pStyle w:val="Compact"/>
      </w:pPr>
      <w:r>
        <w:rPr>
          <w:bCs/>
          <w:b/>
        </w:rPr>
        <w:t xml:space="preserve">Career Planning:</w:t>
      </w:r>
      <w:r>
        <w:t xml:space="preserve"> </w:t>
      </w:r>
      <w:r>
        <w:t xml:space="preserve">Connecting student interests with local economic sectors. Miami is a hub for tourism, international finance, healthcare (the "Healthcare Capital"), and aviation. Counselors facilitate internships and job shadowing in these industries.</w:t>
      </w:r>
    </w:p>
    <w:p>
      <w:pPr>
        <w:numPr>
          <w:ilvl w:val="0"/>
          <w:numId w:val="1001"/>
        </w:numPr>
        <w:pStyle w:val="Compact"/>
      </w:pPr>
      <w:r>
        <w:rPr>
          <w:bCs/>
          <w:b/>
        </w:rPr>
        <w:t xml:space="preserve">Social-Emotional Learning (SEL):</w:t>
      </w:r>
      <w:r>
        <w:t xml:space="preserve"> </w:t>
      </w:r>
      <w:r>
        <w:t xml:space="preserve">Teaching skills such as empathy, relationship building, and responsible decision-making. This is crucial for students navigating cultural identity issues or family separation due to immigration processes.</w:t>
      </w:r>
    </w:p>
    <w:bookmarkEnd w:id="24"/>
    <w:bookmarkStart w:id="27" w:name="X002bcdce84a9872770fc95315fa8768781379cf"/>
    <w:p>
      <w:pPr>
        <w:pStyle w:val="Heading2"/>
      </w:pPr>
      <w:r>
        <w:t xml:space="preserve">Slide 4: Cultural Competence as a Prerequisite</w:t>
      </w:r>
    </w:p>
    <w:p>
      <w:pPr>
        <w:pStyle w:val="FirstParagraph"/>
      </w:pPr>
      <w:r>
        <w:t xml:space="preserve">The most distinct requirement for a School Counselor in United States Miami is high-level cultural competence. It is not merely about awareness; it is about active inclusion.</w:t>
      </w:r>
    </w:p>
    <w:bookmarkStart w:id="25" w:name="linguistic-accessibility"/>
    <w:p>
      <w:pPr>
        <w:pStyle w:val="Heading3"/>
      </w:pPr>
      <w:r>
        <w:t xml:space="preserve">Linguistic Accessibility</w:t>
      </w:r>
    </w:p>
    <w:p>
      <w:pPr>
        <w:pStyle w:val="FirstParagraph"/>
      </w:pPr>
      <w:r>
        <w:t xml:space="preserve">A significant portion of students and parents may be more comfortable speaking Spanish or Haitian Creole. Effective School Counselor services require either bilingual staff or robust translation resources to ensure equitable access to mental health and academic support.</w:t>
      </w:r>
    </w:p>
    <w:bookmarkEnd w:id="25"/>
    <w:bookmarkStart w:id="26" w:name="cultural-nuances"/>
    <w:p>
      <w:pPr>
        <w:pStyle w:val="Heading3"/>
      </w:pPr>
      <w:r>
        <w:t xml:space="preserve">Cultural Nuances</w:t>
      </w:r>
    </w:p>
    <w:p>
      <w:pPr>
        <w:pStyle w:val="FirstParagraph"/>
      </w:pPr>
      <w:r>
        <w:t xml:space="preserve">Counselors must understand the cultural values of "familismo" (strong family orientation) prevalent in Latino cultures. Interventions often involve whole-family engagement rather than just individual student counseling, respecting the central role the family plays in decision-making.</w:t>
      </w:r>
    </w:p>
    <w:bookmarkEnd w:id="26"/>
    <w:bookmarkEnd w:id="27"/>
    <w:bookmarkStart w:id="30" w:name="slide-5-addressing-mental-health-crises"/>
    <w:p>
      <w:pPr>
        <w:pStyle w:val="Heading2"/>
      </w:pPr>
      <w:r>
        <w:t xml:space="preserve">Slide 5: Addressing Mental Health Crises</w:t>
      </w:r>
    </w:p>
    <w:p>
      <w:pPr>
        <w:pStyle w:val="FirstParagraph"/>
      </w:pPr>
      <w:r>
        <w:t xml:space="preserve">The post-pandemic era has exacerbated mental health challenges among adolescents globally, and Miami is no exception. School Counselors are often the first line of defense against rising anxiety, depression, and trauma.</w:t>
      </w:r>
    </w:p>
    <w:bookmarkStart w:id="28" w:name="trauma-informed-care"/>
    <w:p>
      <w:pPr>
        <w:pStyle w:val="Heading3"/>
      </w:pPr>
      <w:r>
        <w:t xml:space="preserve">Trauma-Informed Care</w:t>
      </w:r>
    </w:p>
    <w:p>
      <w:pPr>
        <w:pStyle w:val="FirstParagraph"/>
      </w:pPr>
      <w:r>
        <w:t xml:space="preserve">Many students in this region have experienced trauma related to natural disasters (hurricanes) or displacement due to migration. School Counselor protocols must shift toward trauma-informed care, creating safe spaces where students feel secure enough to learn.</w:t>
      </w:r>
    </w:p>
    <w:bookmarkEnd w:id="28"/>
    <w:bookmarkStart w:id="29" w:name="bridging-the-gap"/>
    <w:p>
      <w:pPr>
        <w:pStyle w:val="Heading3"/>
      </w:pPr>
      <w:r>
        <w:t xml:space="preserve">Bridging the Gap</w:t>
      </w:r>
    </w:p>
    <w:p>
      <w:pPr>
        <w:pStyle w:val="FirstParagraph"/>
      </w:pPr>
      <w:r>
        <w:t xml:space="preserve">Counselors collaborate with local community health centers and private practitioners to refer students for specialized psychiatric care when school-based support is insufficient. This network is vital in a city that serves as a medical hub.</w:t>
      </w:r>
    </w:p>
    <w:bookmarkEnd w:id="29"/>
    <w:bookmarkEnd w:id="30"/>
    <w:bookmarkStart w:id="31" w:name="Xace459839f3af48634ec0f1eea34f556c977c3e"/>
    <w:p>
      <w:pPr>
        <w:pStyle w:val="Heading2"/>
      </w:pPr>
      <w:r>
        <w:t xml:space="preserve">Slide 6: College and Career Readiness in a Global Economy</w:t>
      </w:r>
    </w:p>
    <w:p>
      <w:pPr>
        <w:pStyle w:val="FirstParagraph"/>
      </w:pPr>
      <w:r>
        <w:t xml:space="preserve">The goal of any School Counselor is to ensure students are prepared for life after high school. In United States Miami, this preparation is heavily influenced by global connectivity.</w:t>
      </w:r>
    </w:p>
    <w:p>
      <w:pPr>
        <w:numPr>
          <w:ilvl w:val="0"/>
          <w:numId w:val="1002"/>
        </w:numPr>
        <w:pStyle w:val="Compact"/>
      </w:pPr>
      <w:r>
        <w:rPr>
          <w:bCs/>
          <w:b/>
        </w:rPr>
        <w:t xml:space="preserve">Bilingual Advantage:</w:t>
      </w:r>
      <w:r>
        <w:t xml:space="preserve"> </w:t>
      </w:r>
      <w:r>
        <w:t xml:space="preserve">Counselors actively encourage the maintenance of native languages while learning English, framing bilingualism as a career asset rather than a deficit.</w:t>
      </w:r>
    </w:p>
    <w:p>
      <w:pPr>
        <w:numPr>
          <w:ilvl w:val="0"/>
          <w:numId w:val="1002"/>
        </w:numPr>
        <w:pStyle w:val="Compact"/>
      </w:pPr>
      <w:r>
        <w:rPr>
          <w:bCs/>
          <w:b/>
        </w:rPr>
        <w:t xml:space="preserve">Vocational Pathways:</w:t>
      </w:r>
      <w:r>
        <w:t xml:space="preserve"> </w:t>
      </w:r>
      <w:r>
        <w:t xml:space="preserve">Recognizing that not all students pursue four-year universities, School Counselors promote Career and Technical Education (CTE) programs. Miami has strong vocational schools focused on hospitality management, marine biology, and international trade.</w:t>
      </w:r>
    </w:p>
    <w:p>
      <w:pPr>
        <w:numPr>
          <w:ilvl w:val="0"/>
          <w:numId w:val="1002"/>
        </w:numPr>
        <w:pStyle w:val="Compact"/>
      </w:pPr>
      <w:r>
        <w:rPr>
          <w:bCs/>
          <w:b/>
        </w:rPr>
        <w:t xml:space="preserve">Navigating Financial Aid:</w:t>
      </w:r>
      <w:r>
        <w:t xml:space="preserve"> </w:t>
      </w:r>
      <w:r>
        <w:t xml:space="preserve">For many first-generation college students in immigrant families, understanding FAFSA and scholarship opportunities is complex. School Counselors provide intensive workshops to demystify the financial aid process.</w:t>
      </w:r>
    </w:p>
    <w:bookmarkEnd w:id="31"/>
    <w:bookmarkStart w:id="35" w:name="X12b1fb8729f30ab47c2246156d77e781c01276e"/>
    <w:p>
      <w:pPr>
        <w:pStyle w:val="Heading2"/>
      </w:pPr>
      <w:r>
        <w:t xml:space="preserve">Slide 7: Challenges Facing School Counselors in Miami</w:t>
      </w:r>
    </w:p>
    <w:bookmarkStart w:id="32" w:name="ratios-and-caseloads"/>
    <w:p>
      <w:pPr>
        <w:pStyle w:val="Heading3"/>
      </w:pPr>
      <w:r>
        <w:t xml:space="preserve">Ratios and Caseloads</w:t>
      </w:r>
    </w:p>
    <w:p>
      <w:pPr>
        <w:pStyle w:val="FirstParagraph"/>
      </w:pPr>
      <w:r>
        <w:t xml:space="preserve">The American School Counselor Association (ASCA) recommends a ratio of 250:1. However, due to budget constraints and population growth, many schools in Miami face higher ratios, limiting the time a counselor can spend with each individual student.</w:t>
      </w:r>
    </w:p>
    <w:bookmarkEnd w:id="32"/>
    <w:bookmarkStart w:id="33" w:name="burnout-and-retention"/>
    <w:p>
      <w:pPr>
        <w:pStyle w:val="Heading3"/>
      </w:pPr>
      <w:r>
        <w:t xml:space="preserve">Burnout and Retention</w:t>
      </w:r>
    </w:p>
    <w:p>
      <w:pPr>
        <w:pStyle w:val="FirstParagraph"/>
      </w:pPr>
      <w:r>
        <w:t xml:space="preserve">The high stress of managing diverse behavioral issues alongside administrative duties leads to high turnover. Retaining qualified School Counselor professionals who reflect the diversity of the student body is a constant struggle for district leadership.</w:t>
      </w:r>
    </w:p>
    <w:bookmarkEnd w:id="33"/>
    <w:bookmarkStart w:id="34" w:name="economic-instability"/>
    <w:p>
      <w:pPr>
        <w:pStyle w:val="Heading3"/>
      </w:pPr>
      <w:r>
        <w:t xml:space="preserve">Economic Instability</w:t>
      </w:r>
    </w:p>
    <w:p>
      <w:pPr>
        <w:pStyle w:val="FirstParagraph"/>
      </w:pPr>
      <w:r>
        <w:t xml:space="preserve">Counselors often act as de facto social workers, connecting families with food pantries and housing assistance due to inflation and cost-of-living crises in Miami real estate markets.</w:t>
      </w:r>
    </w:p>
    <w:bookmarkEnd w:id="34"/>
    <w:bookmarkEnd w:id="35"/>
    <w:bookmarkStart w:id="38" w:name="X355abdb68db2c2bb60435d93430da677873bf5d"/>
    <w:p>
      <w:pPr>
        <w:pStyle w:val="Heading2"/>
      </w:pPr>
      <w:r>
        <w:t xml:space="preserve">Slide 8: Strategic Initiatives and Future Outlook</w:t>
      </w:r>
    </w:p>
    <w:p>
      <w:pPr>
        <w:pStyle w:val="FirstParagraph"/>
      </w:pPr>
      <w:r>
        <w:t xml:space="preserve">To address these challenges, the School Counselor profession in United States Miami is evolving through strategic initiatives.</w:t>
      </w:r>
    </w:p>
    <w:bookmarkStart w:id="36" w:name="data-driven-decision-making"/>
    <w:p>
      <w:pPr>
        <w:pStyle w:val="Heading3"/>
      </w:pPr>
      <w:r>
        <w:t xml:space="preserve">Data-Driven Decision Making</w:t>
      </w:r>
    </w:p>
    <w:p>
      <w:pPr>
        <w:pStyle w:val="FirstParagraph"/>
      </w:pPr>
      <w:r>
        <w:t xml:space="preserve">Schools are increasingly adopting data management systems to track student progress holistically. This allows School Counselor teams to identify at-risk students earlier and measure the impact of their interventions on graduation rates and college enrollment.</w:t>
      </w:r>
    </w:p>
    <w:bookmarkEnd w:id="36"/>
    <w:bookmarkStart w:id="37" w:name="community-partnerships"/>
    <w:p>
      <w:pPr>
        <w:pStyle w:val="Heading3"/>
      </w:pPr>
      <w:r>
        <w:t xml:space="preserve">Community Partnerships</w:t>
      </w:r>
    </w:p>
    <w:p>
      <w:pPr>
        <w:pStyle w:val="FirstParagraph"/>
      </w:pPr>
      <w:r>
        <w:t xml:space="preserve">Collaboration with local organizations like United Way, Miami-Dade Youth Services, and university extension programs is expanding. These partnerships provide additional resources for mentorship and tutoring, alleviating some pressure on school-based staff.</w:t>
      </w:r>
    </w:p>
    <w:bookmarkEnd w:id="37"/>
    <w:bookmarkEnd w:id="38"/>
    <w:bookmarkStart w:id="39" w:name="slide-9-conclusion-and-call-to-action"/>
    <w:p>
      <w:pPr>
        <w:pStyle w:val="Heading2"/>
      </w:pPr>
      <w:r>
        <w:t xml:space="preserve">Slide 9: Conclusion and Call to Action</w:t>
      </w:r>
    </w:p>
    <w:p>
      <w:pPr>
        <w:pStyle w:val="FirstParagraph"/>
      </w:pPr>
      <w:r>
        <w:t xml:space="preserve">In conclusion, the role of the School Counselor in United States Miami is pivotal. They are not merely advisors; they are cultural brokers, mental health advocates, and academic architects.</w:t>
      </w:r>
    </w:p>
    <w:p>
      <w:pPr>
        <w:numPr>
          <w:ilvl w:val="0"/>
          <w:numId w:val="1003"/>
        </w:numPr>
        <w:pStyle w:val="Compact"/>
      </w:pPr>
      <w:r>
        <w:rPr>
          <w:bCs/>
          <w:b/>
        </w:rPr>
        <w:t xml:space="preserve">For Administrators:</w:t>
      </w:r>
      <w:r>
        <w:t xml:space="preserve"> </w:t>
      </w:r>
      <w:r>
        <w:t xml:space="preserve">Invest in lower counselor-to-student ratios to maximize impact.</w:t>
      </w:r>
    </w:p>
    <w:p>
      <w:pPr>
        <w:numPr>
          <w:ilvl w:val="0"/>
          <w:numId w:val="1003"/>
        </w:numPr>
        <w:pStyle w:val="Compact"/>
      </w:pPr>
      <w:r>
        <w:rPr>
          <w:bCs/>
          <w:b/>
        </w:rPr>
        <w:t xml:space="preserve">For Teachers:</w:t>
      </w:r>
    </w:p>
    <w:p>
      <w:pPr>
        <w:numPr>
          <w:ilvl w:val="0"/>
          <w:numId w:val="1003"/>
        </w:numPr>
        <w:pStyle w:val="Compact"/>
      </w:pPr>
      <w:r>
        <w:t xml:space="preserve">For the Community:: Support policies that fund mental health resources and bilingual education.</w:t>
      </w:r>
    </w:p>
    <w:p>
      <w:pPr>
        <w:pStyle w:val="FirstParagraph"/>
      </w:pPr>
      <w:r>
        <w:t xml:space="preserve">The future of Miami’s youth depends on a robust, well-resourced, and culturally competent School Counselor infrastructure. By prioritizing this profession, we invest in the economic and social stability of the entire United States region.</w:t>
      </w:r>
    </w:p>
    <w:bookmarkEnd w:id="39"/>
    <w:bookmarkStart w:id="41" w:name="slide-10-qa-and-references"/>
    <w:p>
      <w:pPr>
        <w:pStyle w:val="Heading2"/>
      </w:pPr>
      <w:r>
        <w:t xml:space="preserve">Slide 10: Q&amp;A and References</w:t>
      </w:r>
    </w:p>
    <w:p>
      <w:pPr>
        <w:pStyle w:val="FirstParagraph"/>
      </w:pPr>
      <w:r>
        <w:t xml:space="preserve">We now open the floor for questions regarding specific strategies, resources, or local partnerships available to School Counselors in United States Miami.</w:t>
      </w:r>
    </w:p>
    <w:p>
      <w:r>
        <w:pict>
          <v:rect style="width:0;height:1.5pt" o:hralign="center" o:hrstd="t" o:hr="t"/>
        </w:pict>
      </w:r>
    </w:p>
    <w:bookmarkStart w:id="40" w:name="select-references"/>
    <w:p>
      <w:pPr>
        <w:pStyle w:val="Heading3"/>
      </w:pPr>
      <w:r>
        <w:rPr>
          <w:iCs/>
          <w:i/>
        </w:rPr>
        <w:t xml:space="preserve">Select References:</w:t>
      </w:r>
    </w:p>
    <w:p>
      <w:pPr>
        <w:numPr>
          <w:ilvl w:val="0"/>
          <w:numId w:val="1004"/>
        </w:numPr>
        <w:pStyle w:val="Compact"/>
      </w:pPr>
      <w:r>
        <w:t xml:space="preserve">American School Counselor Association (ASCA) National Model.</w:t>
      </w:r>
    </w:p>
    <w:p>
      <w:pPr>
        <w:numPr>
          <w:ilvl w:val="0"/>
          <w:numId w:val="1004"/>
        </w:numPr>
        <w:pStyle w:val="Compact"/>
      </w:pPr>
      <w:r>
        <w:t xml:space="preserve">Miami-Dade County Public Schools Strategic Plan.</w:t>
      </w:r>
    </w:p>
    <w:p>
      <w:pPr>
        <w:numPr>
          <w:ilvl w:val="0"/>
          <w:numId w:val="1004"/>
        </w:numPr>
        <w:pStyle w:val="Compact"/>
      </w:pPr>
      <w:r>
        <w:t xml:space="preserve">National Center for Education Statistics (NCES) Data on Diverse Student Populations.</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School Counselor in United States Miami</dc:title>
  <dc:creator/>
  <dc:language>en</dc:language>
  <cp:keywords/>
  <dcterms:created xsi:type="dcterms:W3CDTF">2026-07-29T19:52:17Z</dcterms:created>
  <dcterms:modified xsi:type="dcterms:W3CDTF">2026-07-29T19:52:17Z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