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Australia</w:t>
      </w:r>
      <w:r>
        <w:t xml:space="preserve"> </w:t>
      </w:r>
      <w:r>
        <w:t xml:space="preserve">Sydney</w:t>
      </w:r>
    </w:p>
    <w:bookmarkStart w:id="21" w:name="X7a73626dd555f64ad4b447906fa44406de15e31"/>
    <w:p>
      <w:pPr>
        <w:pStyle w:val="Heading2"/>
      </w:pPr>
      <w:r>
        <w:t xml:space="preserve">Seminar Presentation Slides: The Professional Social Worker in Australia Sydney</w:t>
      </w:r>
    </w:p>
    <w:bookmarkStart w:id="20" w:name="welcome-and-overview"/>
    <w:p>
      <w:pPr>
        <w:pStyle w:val="Heading3"/>
      </w:pPr>
      <w:r>
        <w:t xml:space="preserve">Welcome and Overview</w:t>
      </w:r>
    </w:p>
    <w:p>
      <w:pPr>
        <w:pStyle w:val="FirstParagraph"/>
      </w:pPr>
      <w:r>
        <w:t xml:space="preserve">This document serves as the foundational text for a comprehensive Seminar Presentation Slides series designed specifically for professionals, students, and stakeholders within the bustling metropolis of Australia Sydney. As one of the world's most multicultural and vibrant cities, Australia Sydney presents a unique landscape for social work practice. This presentation explores the intricate role of Social Worker practitioners operating within this dynamic jurisdiction.</w:t>
      </w:r>
    </w:p>
    <w:p>
      <w:pPr>
        <w:pStyle w:val="BodyText"/>
      </w:pPr>
      <w:r>
        <w:t xml:space="preserve">The focus is not merely on general social work theories but on their practical application in a high-density urban environment characterized by significant socioeconomic disparity, diverse cultural demographics, and robust legislative frameworks. Understanding the specific nuances of Australia Sydney allows for more effective intervention strategies and policy advocacy.</w:t>
      </w:r>
    </w:p>
    <w:bookmarkEnd w:id="20"/>
    <w:bookmarkEnd w:id="21"/>
    <w:bookmarkStart w:id="23" w:name="X788f98dac448fb613c95ba96ce09c2d7ee4007d"/>
    <w:p>
      <w:pPr>
        <w:pStyle w:val="Heading2"/>
      </w:pPr>
      <w:r>
        <w:t xml:space="preserve">The Role of the Social Worker: Core Definitions</w:t>
      </w:r>
    </w:p>
    <w:bookmarkStart w:id="22" w:name="beyond-basic-assistance"/>
    <w:p>
      <w:pPr>
        <w:pStyle w:val="Heading3"/>
      </w:pPr>
      <w:r>
        <w:t xml:space="preserve">Beyond Basic Assistance</w:t>
      </w:r>
    </w:p>
    <w:p>
      <w:pPr>
        <w:pStyle w:val="FirstParagraph"/>
      </w:pPr>
      <w:r>
        <w:t xml:space="preserve">A Social Worker in the context of modern professional standards is defined by their commitment to social justice, human rights, and collective responsibility. In Australia Sydney, this definition is expanded through the lens of local community needs. The role extends far beyond traditional charity; it involves complex case management, psychological counseling, crisis intervention, and systemic advocacy.</w:t>
      </w:r>
    </w:p>
    <w:p>
      <w:pPr>
        <w:pStyle w:val="BodyText"/>
      </w:pPr>
      <w:r>
        <w:t xml:space="preserve">The Social Worker acts as a bridge between individuals facing adversity—such as poverty, homelessness, trauma—or abuse—and the resources available to help them navigate these challenges. In Australia Sydney specifically, this role is critical due to the high cost of living which exacerbates vulnerabilities among low-income families. Therefore, a Social Worker must be adept at identifying both immediate survival needs and long-term empowerment opportunities.</w:t>
      </w:r>
    </w:p>
    <w:bookmarkEnd w:id="22"/>
    <w:bookmarkEnd w:id="23"/>
    <w:bookmarkStart w:id="25" w:name="the-australian-framework"/>
    <w:p>
      <w:pPr>
        <w:pStyle w:val="Heading2"/>
      </w:pPr>
      <w:r>
        <w:t xml:space="preserve">The Australian Framework</w:t>
      </w:r>
    </w:p>
    <w:bookmarkStart w:id="24" w:name="legislation-and-ethics"/>
    <w:p>
      <w:pPr>
        <w:pStyle w:val="Heading3"/>
      </w:pPr>
      <w:r>
        <w:t xml:space="preserve">Legislation and Ethics</w:t>
      </w:r>
    </w:p>
    <w:p>
      <w:pPr>
        <w:pStyle w:val="FirstParagraph"/>
      </w:pPr>
      <w:r>
        <w:t xml:space="preserve">The practice of social work in Australia is heavily regulated. The primary regulatory body, the AASW (Australian Association of Social Workers), sets strict ethical guidelines that every Social Worker must adhere to. These include maintaining confidentiality, respecting cultural diversity, and promoting self-determination.</w:t>
      </w:r>
    </w:p>
    <w:p>
      <w:pPr>
        <w:pStyle w:val="BodyText"/>
      </w:pPr>
      <w:r>
        <w:t xml:space="preserve">In the federal system, key legislation such as the</w:t>
      </w:r>
      <w:r>
        <w:t xml:space="preserve"> </w:t>
      </w:r>
      <w:r>
        <w:rPr>
          <w:iCs/>
          <w:i/>
        </w:rPr>
        <w:t xml:space="preserve">National Disability Insurance Scheme (NDIS)</w:t>
      </w:r>
      <w:r>
        <w:t xml:space="preserve"> </w:t>
      </w:r>
      <w:r>
        <w:t xml:space="preserve">and</w:t>
      </w:r>
      <w:r>
        <w:t xml:space="preserve"> </w:t>
      </w:r>
      <w:r>
        <w:rPr>
          <w:iCs/>
          <w:i/>
        </w:rPr>
        <w:t xml:space="preserve">Mental Health Act</w:t>
      </w:r>
      <w:r>
        <w:t xml:space="preserve">s in New South Wales dictate how resources are allocated. A proficient Social Worker must be well-versed in these legal structures to effectively advocate for their clients. The Australian context also emphasizes a "no-discrimination" policy, which is particularly relevant given the nation's ongoing reconciliation process with Indigenous populations.</w:t>
      </w:r>
    </w:p>
    <w:bookmarkEnd w:id="24"/>
    <w:bookmarkEnd w:id="25"/>
    <w:bookmarkStart w:id="27" w:name="X47a2b4321427d9671eb02d4e1709a2bd3a90977"/>
    <w:p>
      <w:pPr>
        <w:pStyle w:val="Heading2"/>
      </w:pPr>
      <w:r>
        <w:t xml:space="preserve">Social Worker in Australia Sydney: Demographics and Diversity</w:t>
      </w:r>
    </w:p>
    <w:bookmarkStart w:id="26" w:name="a-microcosm-of-global-issues"/>
    <w:p>
      <w:pPr>
        <w:pStyle w:val="Heading3"/>
      </w:pPr>
      <w:r>
        <w:t xml:space="preserve">A Microcosm of Global Issues</w:t>
      </w:r>
    </w:p>
    <w:p>
      <w:pPr>
        <w:pStyle w:val="FirstParagraph"/>
      </w:pPr>
      <w:r>
        <w:t xml:space="preserve">Australia Sydney is one of the most culturally diverse cities on Earth. With a significant migrant and refugee population, Social Workers here frequently deal with cross-cultural communication barriers, settlement services, and acculturation stress. The role involves not just linguistic translation but deep cultural competency.</w:t>
      </w:r>
    </w:p>
    <w:p>
      <w:pPr>
        <w:pStyle w:val="BodyText"/>
      </w:pPr>
      <w:r>
        <w:t xml:space="preserve">Furthermore, Australia Sydney has a stark housing crisis. Unlike other Australian cities such as Melbourne or Perth which have different urban sprawls, Sydney's density creates concentrated pockets of disadvantage amidst extreme wealth. A Social Worker in this environment often works on the front lines of homelessness prevention, mental health crises in public spaces, and support for victims of family violence who may be trapped in insecure rental markets.</w:t>
      </w:r>
    </w:p>
    <w:bookmarkEnd w:id="26"/>
    <w:bookmarkEnd w:id="27"/>
    <w:bookmarkStart w:id="29" w:name="sectors-of-practice-in-australia-sydney"/>
    <w:p>
      <w:pPr>
        <w:pStyle w:val="Heading2"/>
      </w:pPr>
      <w:r>
        <w:t xml:space="preserve">Sectors of Practice in Australia Sydney</w:t>
      </w:r>
    </w:p>
    <w:bookmarkStart w:id="28" w:name="variety-and-specialization"/>
    <w:p>
      <w:pPr>
        <w:pStyle w:val="Heading3"/>
      </w:pPr>
      <w:r>
        <w:t xml:space="preserve">Variety and Specialization</w:t>
      </w:r>
    </w:p>
    <w:p>
      <w:pPr>
        <w:pStyle w:val="FirstParagraph"/>
      </w:pPr>
      <w:r>
        <w:t xml:space="preserve">Social Workers in this region are employed across a multitude of sectors:</w:t>
      </w:r>
    </w:p>
    <w:p>
      <w:pPr>
        <w:numPr>
          <w:ilvl w:val="0"/>
          <w:numId w:val="1001"/>
        </w:numPr>
        <w:pStyle w:val="Compact"/>
      </w:pPr>
      <w:r>
        <w:rPr>
          <w:bCs/>
          <w:b/>
        </w:rPr>
        <w:t xml:space="preserve">Health Services:</w:t>
      </w:r>
    </w:p>
    <w:p>
      <w:pPr>
        <w:numPr>
          <w:ilvl w:val="0"/>
          <w:numId w:val="1001"/>
        </w:numPr>
        <w:pStyle w:val="Compact"/>
      </w:pPr>
      <w:r>
        <w:rPr>
          <w:bCs/>
          <w:b/>
        </w:rPr>
        <w:t xml:space="preserve">Mental Health:</w:t>
      </w:r>
      <w:r>
        <w:t xml:space="preserve">Sydney has a robust network of community mental health teams where Social Workers provide psychotherapy and case coordination for severe psychiatric disorders.</w:t>
      </w:r>
    </w:p>
    <w:p>
      <w:pPr>
        <w:numPr>
          <w:ilvl w:val="0"/>
          <w:numId w:val="1001"/>
        </w:numPr>
        <w:pStyle w:val="Compact"/>
      </w:pPr>
      <w:r>
        <w:rPr>
          <w:bCs/>
          <w:b/>
        </w:rPr>
        <w:t xml:space="preserve">Child Protection:</w:t>
      </w:r>
      <w:r>
        <w:t xml:space="preserve">This is a high-stress area. Social Workers investigate allegations of neglect or abuse, working closely with the Family Court to ensure child safety while supporting parental rehabilitation.</w:t>
      </w:r>
    </w:p>
    <w:p>
      <w:pPr>
        <w:numPr>
          <w:ilvl w:val="0"/>
          <w:numId w:val="1001"/>
        </w:numPr>
        <w:pStyle w:val="Compact"/>
      </w:pPr>
      <w:r>
        <w:rPr>
          <w:bCs/>
          <w:b/>
        </w:rPr>
        <w:t xml:space="preserve">Aged Care:</w:t>
      </w:r>
      <w:r>
        <w:t xml:space="preserve">With an aging population in suburbs like Bondi and Parramatta, Social Workers help navigate the NDIS and aged care packages to allow seniors to age in place.</w:t>
      </w:r>
    </w:p>
    <w:bookmarkEnd w:id="28"/>
    <w:bookmarkEnd w:id="29"/>
    <w:bookmarkStart w:id="31" w:name="Xe0494e053d0989da6205ae0b396c0304b230415"/>
    <w:p>
      <w:pPr>
        <w:pStyle w:val="Heading2"/>
      </w:pPr>
      <w:r>
        <w:t xml:space="preserve">Cultural Competency: Indigenous Communities</w:t>
      </w:r>
    </w:p>
    <w:bookmarkStart w:id="30" w:name="reconciliation-in-action"/>
    <w:p>
      <w:pPr>
        <w:pStyle w:val="Heading3"/>
      </w:pPr>
      <w:r>
        <w:t xml:space="preserve">Reconciliation in Action</w:t>
      </w:r>
    </w:p>
    <w:p>
      <w:pPr>
        <w:pStyle w:val="FirstParagraph"/>
      </w:pPr>
      <w:r>
        <w:t xml:space="preserve">A critical aspect of being a Social Worker in Australia involves understanding the historical and ongoing impacts of colonization on Aboriginal and Torres Strait Islander peoples. In Sydney, there are significant Indigenous populations facing higher rates of incarceration, unemployment, and health disparities.</w:t>
      </w:r>
    </w:p>
    <w:p>
      <w:pPr>
        <w:pStyle w:val="BodyText"/>
      </w:pPr>
      <w:r>
        <w:t xml:space="preserve">Social Workers must adopt culturally safe practices. This means recognizing traditional healing methods, involving Elders in decision-making processes (where appropriate), and understanding the concept of "Stolen Generations" trauma which still affects families today. A Social Worker who lacks this sensitivity risks re-traumatizing clients and failing to achieve positive outcomes.</w:t>
      </w:r>
    </w:p>
    <w:bookmarkEnd w:id="30"/>
    <w:bookmarkEnd w:id="31"/>
    <w:bookmarkStart w:id="33" w:name="the-reality-of-practice"/>
    <w:p>
      <w:pPr>
        <w:pStyle w:val="Heading2"/>
      </w:pPr>
      <w:r>
        <w:t xml:space="preserve">The Reality of Practice</w:t>
      </w:r>
    </w:p>
    <w:bookmarkStart w:id="32" w:name="vicarious-trauma-and-systemic-barriers"/>
    <w:p>
      <w:pPr>
        <w:pStyle w:val="Heading3"/>
      </w:pPr>
      <w:r>
        <w:t xml:space="preserve">Vicarious Trauma and Systemic Barriers</w:t>
      </w:r>
    </w:p>
    <w:p>
      <w:pPr>
        <w:pStyle w:val="FirstParagraph"/>
      </w:pPr>
      <w:r>
        <w:t xml:space="preserve">The job description of a Social Worker is emotionally demanding. Vicarious trauma, where the practitioner absorbs the pain of their clients, is a significant risk. In Australia Sydney, high caseloads in underfunded public sectors can lead to burnout.</w:t>
      </w:r>
    </w:p>
    <w:p>
      <w:pPr>
        <w:pStyle w:val="BodyText"/>
      </w:pPr>
      <w:r>
        <w:t xml:space="preserve">Additionallly Systemic barriers persist. Bureaucratic red tape often hinders rapid intervention. For instance, waiting lists for disability support or mental health services can be lengthy, leaving vulnerable individuals without adequate safety nets. A effective Social Worker must also act as an administrator and a persistent advocate to cut through this bureaucracy.</w:t>
      </w:r>
    </w:p>
    <w:bookmarkEnd w:id="32"/>
    <w:bookmarkEnd w:id="33"/>
    <w:bookmarkStart w:id="35" w:name="Xaabfefa6e3c94788f223d01c1651cb7a28d0a71"/>
    <w:p>
      <w:pPr>
        <w:pStyle w:val="Heading2"/>
      </w:pPr>
      <w:r>
        <w:t xml:space="preserve">The Future of Social Work in Australia Sydney</w:t>
      </w:r>
    </w:p>
    <w:bookmarkStart w:id="34" w:name="digital-innovation-and-policy-shifts"/>
    <w:p>
      <w:pPr>
        <w:pStyle w:val="Heading3"/>
      </w:pPr>
      <w:r>
        <w:t xml:space="preserve">Digital Innovation and Policy Shifts</w:t>
      </w:r>
    </w:p>
    <w:p>
      <w:pPr>
        <w:pStyle w:val="FirstParagraph"/>
      </w:pPr>
      <w:r>
        <w:t xml:space="preserve">The future holds significant changes. The integration of telehealth has accelerated post-pandemic, allowing Social Workers to reach remote parts of Greater Sydney or clients with mobility issues. However, this raises digital divide concerns.</w:t>
      </w:r>
    </w:p>
    <w:p>
      <w:pPr>
        <w:pStyle w:val="BodyText"/>
      </w:pPr>
      <w:r>
        <w:t xml:space="preserve">Policymakers are increasingly looking at "social prescribing," where doctors refer patients to community supports managed by social workers rather than just medication. This holistic approach aligns with the values of a true Social Worker, emphasizing prevention over cure.</w:t>
      </w:r>
    </w:p>
    <w:bookmarkEnd w:id="34"/>
    <w:bookmarkEnd w:id="35"/>
    <w:bookmarkStart w:id="37" w:name="conclusion-and-qa"/>
    <w:p>
      <w:pPr>
        <w:pStyle w:val="Heading2"/>
      </w:pPr>
      <w:r>
        <w:t xml:space="preserve">Conclusion and Q&amp;A</w:t>
      </w:r>
    </w:p>
    <w:bookmarkStart w:id="36" w:name="the-indispensable-professional"/>
    <w:p>
      <w:pPr>
        <w:pStyle w:val="Heading3"/>
      </w:pPr>
      <w:r>
        <w:t xml:space="preserve">The Indispensable Professional</w:t>
      </w:r>
    </w:p>
    <w:p>
      <w:pPr>
        <w:pStyle w:val="FirstParagraph"/>
      </w:pPr>
      <w:r>
        <w:t xml:space="preserve">In summary, the role of the Social Worker in Australia Sydney is vital to the social fabric of this vibrant city. They are the eyes and ears on the ground, translating policy into human impact. From assisting new migrants settling into their homes to supporting Indigenous families through generational trauma, these professionals embody resilience and compassion.</w:t>
      </w:r>
    </w:p>
    <w:p>
      <w:pPr>
        <w:pStyle w:val="BodyText"/>
      </w:pPr>
      <w:r>
        <w:t xml:space="preserve">For any Seminar Presentation Slides dedicated to this field in this region, it is imperative to highlight that Social Work is not just a job; it is a moral crusade for equity. We invite questions regarding specific case studies or ethical dilemmas faced by practitioners today.</w:t>
      </w:r>
    </w:p>
    <w:bookmarkEnd w:id="36"/>
    <w:bookmarkEnd w:id="3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Social Worker in Australia Sydney</dc:title>
  <dc:creator/>
  <dc:language>en</dc:language>
  <cp:keywords/>
  <dcterms:created xsi:type="dcterms:W3CDTF">2026-07-29T16:09:39Z</dcterms:created>
  <dcterms:modified xsi:type="dcterms:W3CDTF">2026-07-29T16:09:39Z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