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Belgium</w:t>
      </w:r>
      <w:r>
        <w:t xml:space="preserve"> </w:t>
      </w:r>
      <w:r>
        <w:t xml:space="preserve">Brussels</w:t>
      </w:r>
    </w:p>
    <w:bookmarkStart w:id="30" w:name="seminar-presentation-slides"/>
    <w:p>
      <w:pPr>
        <w:pStyle w:val="Heading1"/>
      </w:pPr>
      <w:r>
        <w:t xml:space="preserve">Seminar Presentation Slides</w:t>
      </w:r>
    </w:p>
    <w:p>
      <w:pPr>
        <w:pStyle w:val="FirstParagraph"/>
      </w:pPr>
      <w:r>
        <w:rPr>
          <w:bCs/>
          <w:b/>
        </w:rPr>
        <w:t xml:space="preserve">Title:</w:t>
      </w:r>
      <w:r>
        <w:t xml:space="preserve">The Crucial Role of the Social Worker in Belgium Brussels</w:t>
      </w:r>
      <w:r>
        <w:br/>
      </w:r>
      <w:r>
        <w:rPr>
          <w:bCs/>
          <w:b/>
        </w:rPr>
        <w:t xml:space="preserve">Audience:</w:t>
      </w:r>
      <w:r>
        <w:t xml:space="preserve"> </w:t>
      </w:r>
      <w:r>
        <w:t xml:space="preserve">Policy Makers, Students, and Community Stakeholders</w:t>
      </w:r>
      <w:r>
        <w:br/>
      </w:r>
      <w:r>
        <w:rPr>
          <w:bCs/>
          <w:b/>
        </w:rPr>
        <w:t xml:space="preserve">Date:</w:t>
      </w:r>
      <w:r>
        <w:t xml:space="preserve">[Current Date]</w:t>
      </w:r>
    </w:p>
    <w:bookmarkStart w:id="20" w:name="slide-1-introduction"/>
    <w:p>
      <w:pPr>
        <w:pStyle w:val="Heading2"/>
      </w:pPr>
      <w:r>
        <w:t xml:space="preserve">Slide 1: Introduction</w:t>
      </w:r>
    </w:p>
    <w:p>
      <w:pPr>
        <w:pStyle w:val="FirstParagraph"/>
      </w:pPr>
      <w:r>
        <w:t xml:space="preserve">Welcome to this comprehensive</w:t>
      </w:r>
      <w:r>
        <w:t xml:space="preserve"> </w:t>
      </w:r>
      <w:r>
        <w:rPr>
          <w:iCs/>
          <w:i/>
        </w:rPr>
        <w:t xml:space="preserve">Seminar Presentation Slides</w:t>
      </w:r>
      <w:r>
        <w:t xml:space="preserve">Social Worker, specifically focusing on the dynamic and complex urban environment of</w:t>
      </w:r>
    </w:p>
    <w:p>
      <w:pPr>
        <w:pStyle w:val="BodyText"/>
      </w:pPr>
      <w:r>
        <w:t xml:space="preserve">Belgium Brussels. As one of the most multicultural cities in Europe, Brussels presents unique challenges that require specialized, culturally competent social work practice. This presentation aims to provide a deep dive into how social workers navigate these complexities while upholding human rights and social justice principles.</w:t>
      </w:r>
    </w:p>
    <w:bookmarkEnd w:id="20"/>
    <w:bookmarkStart w:id="21" w:name="slide-2-the-context-of-belgium-brussels"/>
    <w:p>
      <w:pPr>
        <w:pStyle w:val="Heading2"/>
      </w:pPr>
      <w:r>
        <w:t xml:space="preserve">Slide 2: The Context of Belgium Brussels</w:t>
      </w:r>
    </w:p>
    <w:p>
      <w:pPr>
        <w:pStyle w:val="FirstParagraph"/>
      </w:pPr>
      <w:r>
        <w:t xml:space="preserve">To understand the position of a</w:t>
      </w:r>
    </w:p>
    <w:p>
      <w:pPr>
        <w:pStyle w:val="BodyText"/>
      </w:pPr>
      <w:r>
        <w:t xml:space="preserve">Social Worker, one must first grasp the unique sociopolitical landscape of</w:t>
      </w:r>
    </w:p>
    <w:p>
      <w:pPr>
        <w:pStyle w:val="BodyText"/>
      </w:pPr>
      <w:r>
        <w:t xml:space="preserve">Belgium Brussels. Often referred to as the "Capital of Europe," Brussels is home to over 1.2 million inhabitants representing more than 180 nationalities. This incredible diversity brings vibrant cultural richness but also significant socio-economic disparities. High rates of immigration, language barriers between Dutch and French speakers, and concentrated pockets of poverty create a need for robust social safety nets. In this specific context, the</w:t>
      </w:r>
    </w:p>
    <w:p>
      <w:pPr>
        <w:pStyle w:val="BodyText"/>
      </w:pPr>
      <w:r>
        <w:t xml:space="preserve">Seminar Presentation Slides highlight that a</w:t>
      </w:r>
    </w:p>
    <w:p>
      <w:pPr>
        <w:pStyle w:val="BodyText"/>
      </w:pPr>
      <w:r>
        <w:t xml:space="preserve">Social Worker is not merely an aid provider but a critical bridge between diverse communities and complex bureaucratic structures.</w:t>
      </w:r>
    </w:p>
    <w:bookmarkEnd w:id="21"/>
    <w:bookmarkStart w:id="22" w:name="X06ffbd0830d00f5d5575196a4edb89eec2ea5a8"/>
    <w:p>
      <w:pPr>
        <w:pStyle w:val="Heading2"/>
      </w:pPr>
      <w:r>
        <w:t xml:space="preserve">Slide 3: Core Mandates of the Social Worker</w:t>
      </w:r>
    </w:p>
    <w:p>
      <w:pPr>
        <w:pStyle w:val="FirstParagraph"/>
      </w:pPr>
      <w:r>
        <w:t xml:space="preserve">In</w:t>
      </w:r>
    </w:p>
    <w:p>
      <w:pPr>
        <w:pStyle w:val="BodyText"/>
      </w:pPr>
      <w:r>
        <w:t xml:space="preserve">Belgium Brussels, the professional title of</w:t>
      </w:r>
    </w:p>
    <w:p>
      <w:pPr>
        <w:pStyle w:val="BodyText"/>
      </w:pPr>
      <w:r>
        <w:t xml:space="preserve">Social Worker (Assistant de Service Social) is highly regulated. The primary mandates include:</w:t>
      </w:r>
    </w:p>
    <w:p>
      <w:pPr>
        <w:pStyle w:val="BodyText"/>
      </w:pPr>
      <w:r>
        <w:rPr>
          <w:bCs/>
          <w:b/>
        </w:rPr>
        <w:t xml:space="preserve">Social Assessment: Conducting thorough evaluations of individual and family needs, considering housing, health, employment status, and social integration.</w:t>
      </w:r>
    </w:p>
    <w:p>
      <w:pPr>
        <w:pStyle w:val="BodyText"/>
      </w:pPr>
      <w:r>
        <w:rPr>
          <w:bCs/>
          <w:b/>
        </w:rPr>
        <w:t xml:space="preserve">Resource Navigation:</w:t>
      </w:r>
    </w:p>
    <w:p>
      <w:pPr>
        <w:pStyle w:val="BodyText"/>
      </w:pPr>
      <w:r>
        <w:rPr>
          <w:bCs/>
          <w:b/>
        </w:rPr>
        <w:t xml:space="preserve">Mentoring:Belgium Brussels community.</w:t>
      </w:r>
    </w:p>
    <w:p>
      <w:pPr>
        <w:pStyle w:val="BodyText"/>
      </w:pPr>
      <w:r>
        <w:t xml:space="preserve">This structured approach ensures that every</w:t>
      </w:r>
    </w:p>
    <w:p>
      <w:pPr>
        <w:pStyle w:val="BodyText"/>
      </w:pPr>
      <w:r>
        <w:t xml:space="preserve">Seminar Presentation Slides participant understands the professional rigor required in this field.</w:t>
      </w:r>
    </w:p>
    <w:bookmarkEnd w:id="22"/>
    <w:bookmarkStart w:id="23" w:name="X30491b4654088fcc3c7c177af460b34961e02f4"/>
    <w:p>
      <w:pPr>
        <w:pStyle w:val="Heading2"/>
      </w:pPr>
      <w:r>
        <w:t xml:space="preserve">Slide 4: Multicultural Competence and Language Barriers</w:t>
      </w:r>
    </w:p>
    <w:p>
      <w:pPr>
        <w:pStyle w:val="FirstParagraph"/>
      </w:pPr>
      <w:r>
        <w:t xml:space="preserve">A defining characteristic of working as a</w:t>
      </w:r>
    </w:p>
    <w:p>
      <w:pPr>
        <w:pStyle w:val="BodyText"/>
      </w:pPr>
      <w:r>
        <w:t xml:space="preserve">Social Worker in</w:t>
      </w:r>
    </w:p>
    <w:p>
      <w:pPr>
        <w:pStyle w:val="BodyText"/>
      </w:pPr>
      <w:r>
        <w:t xml:space="preserve">Belgium Brussels is the necessity for high-level multicultural competence. Unlike more homogenous regions, a social worker here must navigate interactions involving Arabic, Turkish, English, French , Dutch , and numerous other languages simultaneously. The presentation emphasizes that effective communication is not just about translation; it is about understanding cultural nuances regarding family dynamics, mental health stigmas , and trust in authority. A</w:t>
      </w:r>
    </w:p>
    <w:p>
      <w:pPr>
        <w:pStyle w:val="BodyText"/>
      </w:pPr>
      <w:r>
        <w:t xml:space="preserve">Social Worker must be adept at utilizing community interpreters while remaining vigilant against miscommunication that could jeopardize client welfare.</w:t>
      </w:r>
    </w:p>
    <w:bookmarkEnd w:id="23"/>
    <w:bookmarkStart w:id="24" w:name="Xd2de2b6aa76c6539955a2d0c9810931d6069a3d"/>
    <w:p>
      <w:pPr>
        <w:pStyle w:val="Heading2"/>
      </w:pPr>
      <w:r>
        <w:t xml:space="preserve">Slide 5: Addressing Housing Instability and Homelessness</w:t>
      </w:r>
    </w:p>
    <w:p>
      <w:pPr>
        <w:pStyle w:val="FirstParagraph"/>
      </w:pPr>
      <w:r>
        <w:t xml:space="preserve">Housing crisis is a pressing issue in</w:t>
      </w:r>
    </w:p>
    <w:p>
      <w:pPr>
        <w:pStyle w:val="BodyText"/>
      </w:pPr>
      <w:r>
        <w:t xml:space="preserve">Belgium Brussels. The rental market is tight, and eviction rates remain a significant concern for vulnerable populations. Here , the role of the</w:t>
      </w:r>
    </w:p>
    <w:p>
      <w:pPr>
        <w:pStyle w:val="BodyText"/>
      </w:pPr>
      <w:r>
        <w:t xml:space="preserve">Social Worker becomes pivotal in preventive care.</w:t>
      </w:r>
    </w:p>
    <w:p>
      <w:pPr>
        <w:pStyle w:val="BodyText"/>
      </w:pPr>
      <w:r>
        <w:rPr>
          <w:bCs/>
          <w:b/>
        </w:rPr>
        <w:t xml:space="preserve">Rights Advocacy:</w:t>
      </w:r>
    </w:p>
    <w:p>
      <w:pPr>
        <w:pStyle w:val="BodyText"/>
      </w:pPr>
      <w:r>
        <w:rPr>
          <w:bCs/>
          <w:b/>
        </w:rPr>
        <w:t xml:space="preserve">Crisis Intervention:</w:t>
      </w:r>
    </w:p>
    <w:p>
      <w:pPr>
        <w:pStyle w:val="BodyText"/>
      </w:pPr>
      <w:r>
        <w:rPr>
          <w:bCs/>
          <w:b/>
        </w:rPr>
        <w:t xml:space="preserve">Social Integration:</w:t>
      </w:r>
      <w:r>
        <w:t xml:space="preserve"> </w:t>
      </w:r>
      <w:r>
        <w:t xml:space="preserve">Seminar Presentation Slides.</w:t>
      </w:r>
    </w:p>
    <w:p>
      <w:pPr>
        <w:pStyle w:val="BodyText"/>
      </w:pPr>
      <w:r>
        <w:t xml:space="preserve">In</w:t>
      </w:r>
    </w:p>
    <w:p>
      <w:pPr>
        <w:pStyle w:val="BodyText"/>
      </w:pPr>
      <w:r>
        <w:t xml:space="preserve">Belgium Brussels, social workers often work closely with the CPAS/OCMW (Public Centre for Social Welfare), which serves as the primary municipal safety net.</w:t>
      </w:r>
    </w:p>
    <w:bookmarkEnd w:id="24"/>
    <w:bookmarkStart w:id="25" w:name="X396953cc4dcef862ab53d771780d9bf704851cd"/>
    <w:p>
      <w:pPr>
        <w:pStyle w:val="Heading2"/>
      </w:pPr>
      <w:r>
        <w:t xml:space="preserve">Slide 6: Child Protection and Family Support</w:t>
      </w:r>
    </w:p>
    <w:p>
      <w:pPr>
        <w:pStyle w:val="FirstParagraph"/>
      </w:pPr>
      <w:r>
        <w:t xml:space="preserve">The protection of minors is a universal priority, but in</w:t>
      </w:r>
    </w:p>
    <w:p>
      <w:pPr>
        <w:pStyle w:val="BodyText"/>
      </w:pPr>
      <w:r>
        <w:t xml:space="preserve">Belgium Brussels, it takes on added layers of complexity due to transnational families and varying cultural norms regarding child-rearing. A</w:t>
      </w:r>
    </w:p>
    <w:p>
      <w:pPr>
        <w:pStyle w:val="BodyText"/>
      </w:pPr>
      <w:r>
        <w:t xml:space="preserve">Social Worker must balance respect for parental rights with the absolute necessity of protecting children from harm.</w:t>
      </w:r>
    </w:p>
    <w:p>
      <w:pPr>
        <w:pStyle w:val="BodyText"/>
      </w:pPr>
      <w:r>
        <w:rPr>
          <w:bCs/>
          <w:b/>
        </w:rPr>
        <w:t xml:space="preserve">Early Intervention:</w:t>
      </w:r>
    </w:p>
    <w:p>
      <w:pPr>
        <w:pStyle w:val="BodyText"/>
      </w:pPr>
      <w:r>
        <w:rPr>
          <w:bCs/>
          <w:b/>
        </w:rPr>
        <w:t xml:space="preserve">Foster Care Coordination:</w:t>
      </w:r>
      <w:r>
        <w:t xml:space="preserve"> </w:t>
      </w:r>
      <w:r>
        <w:t xml:space="preserve">Belgium Brussels requires social workers to be fluent in the administrative procedures of both regions if cases cross linguistic borders.</w:t>
      </w:r>
    </w:p>
    <w:p>
      <w:pPr>
        <w:pStyle w:val="BodyText"/>
      </w:pPr>
      <w:r>
        <w:t xml:space="preserve">This segment demonstrates why specialized training is essential for anyone aspiring to serve as a</w:t>
      </w:r>
    </w:p>
    <w:p>
      <w:pPr>
        <w:pStyle w:val="BodyText"/>
      </w:pPr>
      <w:r>
        <w:t xml:space="preserve">Social Worker in this specific geographic context.</w:t>
      </w:r>
    </w:p>
    <w:bookmarkEnd w:id="25"/>
    <w:bookmarkStart w:id="26" w:name="X1e8303041cb66b37083b3557ace30dcbfc9bc80"/>
    <w:p>
      <w:pPr>
        <w:pStyle w:val="Heading2"/>
      </w:pPr>
      <w:r>
        <w:t xml:space="preserve">Slide 7: Mental Health and Psychosocial Support</w:t>
      </w:r>
    </w:p>
    <w:p>
      <w:pPr>
        <w:pStyle w:val="FirstParagraph"/>
      </w:pPr>
      <w:r>
        <w:t xml:space="preserve">Mental health issues are prevalent among refugees, asylum seekers, and economically disadvantaged groups in</w:t>
      </w:r>
    </w:p>
    <w:p>
      <w:pPr>
        <w:pStyle w:val="BodyText"/>
      </w:pPr>
      <w:r>
        <w:t xml:space="preserve">Belgium Brussels. As a</w:t>
      </w:r>
    </w:p>
    <w:p>
      <w:pPr>
        <w:pStyle w:val="BodyText"/>
      </w:pPr>
      <w:r>
        <w:t xml:space="preserve">Social Worker, providing psychosocial support is a daily reality.</w:t>
      </w:r>
    </w:p>
    <w:p>
      <w:pPr>
        <w:pStyle w:val="BodyText"/>
      </w:pPr>
      <w:r>
        <w:rPr>
          <w:bCs/>
          <w:b/>
        </w:rPr>
        <w:t xml:space="preserve">Trauma-Informed Care:</w:t>
      </w:r>
    </w:p>
    <w:p>
      <w:pPr>
        <w:pStyle w:val="BodyText"/>
      </w:pPr>
      <w:r>
        <w:rPr>
          <w:bCs/>
          <w:b/>
        </w:rPr>
        <w:t xml:space="preserve">Destigmatization:</w:t>
      </w:r>
      <w:r>
        <w:t xml:space="preserve"> </w:t>
      </w:r>
      <w:r>
        <w:t xml:space="preserve">Belgium Brussels.</w:t>
      </w:r>
    </w:p>
    <w:p>
      <w:pPr>
        <w:pStyle w:val="BodyText"/>
      </w:pPr>
      <w:r>
        <w:t xml:space="preserve">The</w:t>
      </w:r>
    </w:p>
    <w:p>
      <w:pPr>
        <w:pStyle w:val="BodyText"/>
      </w:pPr>
      <w:r>
        <w:t xml:space="preserve">Seminar Presentation Slides advocate for an integrated care model where social workers collaborate closely with psychologists, psychiatrists, and primary care physicians to provide comprehensive support.</w:t>
      </w:r>
    </w:p>
    <w:bookmarkEnd w:id="26"/>
    <w:bookmarkStart w:id="27" w:name="X5fb5974cfaa6b20c58bedf02c8c71b3c4220126"/>
    <w:p>
      <w:pPr>
        <w:pStyle w:val="Heading2"/>
      </w:pPr>
      <w:r>
        <w:t xml:space="preserve">Slide 8: Professional Ethics and Institutional Challenges</w:t>
      </w:r>
    </w:p>
    <w:p>
      <w:pPr>
        <w:pStyle w:val="FirstParagraph"/>
      </w:pPr>
      <w:r>
        <w:t xml:space="preserve">The practice of</w:t>
      </w:r>
    </w:p>
    <w:p>
      <w:pPr>
        <w:pStyle w:val="BodyText"/>
      </w:pPr>
      <w:r>
        <w:t xml:space="preserve">Social Work in</w:t>
      </w:r>
    </w:p>
    <w:p>
      <w:pPr>
        <w:pStyle w:val="BodyText"/>
      </w:pPr>
      <w:r>
        <w:t xml:space="preserve">Belgium Brussels is governed by strict ethical codes established by professional bodies like the Order of Social Workers. Key challenges include:</w:t>
      </w:r>
    </w:p>
    <w:p>
      <w:pPr>
        <w:pStyle w:val="BodyText"/>
      </w:pPr>
      <w:r>
        <w:rPr>
          <w:bCs/>
          <w:b/>
        </w:rPr>
        <w:t xml:space="preserve">Bureaucratic Burden:</w:t>
      </w:r>
    </w:p>
    <w:p>
      <w:pPr>
        <w:pStyle w:val="BodyText"/>
      </w:pPr>
      <w:r>
        <w:rPr>
          <w:bCs/>
          <w:b/>
        </w:rPr>
        <w:t xml:space="preserve">Burnout Prevention:</w:t>
      </w:r>
    </w:p>
    <w:p>
      <w:pPr>
        <w:pStyle w:val="BodyText"/>
      </w:pPr>
      <w:r>
        <w:rPr>
          <w:bCs/>
          <w:b/>
        </w:rPr>
        <w:t xml:space="preserve">Ethical Dilemmas:</w:t>
      </w:r>
    </w:p>
    <w:p>
      <w:pPr>
        <w:pStyle w:val="BodyText"/>
      </w:pPr>
      <w:r>
        <w:t xml:space="preserve">Understanding these institutional pressures is vital for a holistic view of what it means to be a</w:t>
      </w:r>
    </w:p>
    <w:p>
      <w:pPr>
        <w:pStyle w:val="BodyText"/>
      </w:pPr>
      <w:r>
        <w:t xml:space="preserve">Social Worker in this sector.</w:t>
      </w:r>
    </w:p>
    <w:bookmarkEnd w:id="27"/>
    <w:bookmarkStart w:id="28" w:name="X3570c8cab30548086fb66116e24b2842b10809b"/>
    <w:p>
      <w:pPr>
        <w:pStyle w:val="Heading2"/>
      </w:pPr>
      <w:r>
        <w:t xml:space="preserve">Slide 9: Future Trends and Policy Implications</w:t>
      </w:r>
    </w:p>
    <w:p>
      <w:pPr>
        <w:pStyle w:val="FirstParagraph"/>
      </w:pPr>
      <w:r>
        <w:t xml:space="preserve">The future of</w:t>
      </w:r>
    </w:p>
    <w:p>
      <w:pPr>
        <w:pStyle w:val="BodyText"/>
      </w:pPr>
      <w:r>
        <w:t xml:space="preserve">Social Work in</w:t>
      </w:r>
    </w:p>
    <w:p>
      <w:pPr>
        <w:pStyle w:val="BodyText"/>
      </w:pPr>
      <w:r>
        <w:t xml:space="preserve">Belgium Brussels lies in innovation and policy adaptation. As demographic shifts continue, social workers must embrace digital tools for remote consultations while ensuring that technology does not exclude the elderly or those with low digital literacy.</w:t>
      </w:r>
    </w:p>
    <w:p>
      <w:pPr>
        <w:pStyle w:val="BodyText"/>
      </w:pPr>
      <w:r>
        <w:rPr>
          <w:bCs/>
          <w:b/>
        </w:rPr>
        <w:t xml:space="preserve">Precision Social Work:</w:t>
      </w:r>
    </w:p>
    <w:p>
      <w:pPr>
        <w:pStyle w:val="BodyText"/>
      </w:pPr>
      <w:r>
        <w:t xml:space="preserve">&lt; Strong &gt;Intersectoral Collaboration:</w:t>
      </w:r>
    </w:p>
    <w:p>
      <w:pPr>
        <w:pStyle w:val="BodyText"/>
      </w:pPr>
      <w:r>
        <w:t xml:space="preserve">The</w:t>
      </w:r>
    </w:p>
    <w:p>
      <w:pPr>
        <w:pStyle w:val="BodyText"/>
      </w:pPr>
      <w:r>
        <w:t xml:space="preserve">Seminar Presentation Slides conclude that investing in the professional development of social workers is an investment in the stability and cohesion of</w:t>
      </w:r>
    </w:p>
    <w:p>
      <w:pPr>
        <w:pStyle w:val="BodyText"/>
      </w:pPr>
      <w:r>
        <w:t xml:space="preserve">Belgium Brussels.</w:t>
      </w:r>
    </w:p>
    <w:bookmarkEnd w:id="28"/>
    <w:bookmarkStart w:id="29" w:name="slide-10-conclusion-and-qa"/>
    <w:p>
      <w:pPr>
        <w:pStyle w:val="Heading2"/>
      </w:pPr>
      <w:r>
        <w:t xml:space="preserve">Slide 10: Conclusion and Q&amp;A</w:t>
      </w:r>
    </w:p>
    <w:p>
      <w:pPr>
        <w:pStyle w:val="FirstParagraph"/>
      </w:pPr>
      <w:r>
        <w:t xml:space="preserve">In summary, the role of a</w:t>
      </w:r>
    </w:p>
    <w:p>
      <w:pPr>
        <w:pStyle w:val="BodyText"/>
      </w:pPr>
      <w:r>
        <w:t xml:space="preserve">Social Worker in</w:t>
      </w:r>
    </w:p>
    <w:p>
      <w:pPr>
        <w:pStyle w:val="BodyText"/>
      </w:pPr>
      <w:r>
        <w:t xml:space="preserve">Belgium Brussels is indispensable. They are the guardians of social justice , the facilitators of integration, and the first line of defense for the most vulnerable citizens. The diversity and complexity of this city demand a high level of skill, empathy , and cultural agility from every practitioner.</w:t>
      </w:r>
    </w:p>
    <w:p>
      <w:pPr>
        <w:pStyle w:val="BodyText"/>
      </w:pPr>
      <w:r>
        <w:t xml:space="preserve">We hope these</w:t>
      </w:r>
    </w:p>
    <w:p>
      <w:pPr>
        <w:pStyle w:val="BodyText"/>
      </w:pPr>
      <w:r>
        <w:t xml:space="preserve">Seminar Presentation Slides have provided valuable insights into this vital profession. We now open the floor for questions regarding specific case studies, educational pathways in Brussels , or policy recommendations for enhancing social work services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Social Worker in Belgium Brussels</dc:title>
  <dc:creator/>
  <dc:language>en</dc:language>
  <cp:keywords/>
  <dcterms:created xsi:type="dcterms:W3CDTF">2026-07-29T06:59:26Z</dcterms:created>
  <dcterms:modified xsi:type="dcterms:W3CDTF">2026-07-29T06:59:26Z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