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Colombia</w:t>
      </w:r>
      <w:r>
        <w:t xml:space="preserve"> </w:t>
      </w:r>
      <w:r>
        <w:t xml:space="preserve">Bogotá</w:t>
      </w:r>
    </w:p>
    <w:p>
      <w:pPr>
        <w:pStyle w:val="FirstParagraph"/>
      </w:pPr>
      <w:r>
        <w:t xml:space="preserve">Slide 1: Title and Introduction</w:t>
      </w:r>
    </w:p>
    <w:bookmarkStart w:id="20" w:name="X0c94f4c13436f4c1a1ed2330fdb7609a2c77556"/>
    <w:p>
      <w:pPr>
        <w:pStyle w:val="Heading1"/>
      </w:pPr>
      <w:r>
        <w:t xml:space="preserve">Seminar Presentation Slides: The Vital Role of the Social Worker in Colombia Bogotá</w:t>
      </w:r>
    </w:p>
    <w:p>
      <w:pPr>
        <w:pStyle w:val="FirstParagraph"/>
      </w:pPr>
      <w:r>
        <w:rPr>
          <w:bCs/>
          <w:b/>
        </w:rPr>
        <w:t xml:space="preserve">Presentation Overview:</w:t>
      </w:r>
      <w:r>
        <w:t xml:space="preserve"> </w:t>
      </w:r>
      <w:r>
        <w:t xml:space="preserve">This seminar aims to provide a comprehensive understanding of the multifaceted role that the Social Worker plays within the complex urban and social landscape of Colombia Bogotá. As one of South America's most dynamic capitals, Bogotá presents unique challenges regarding inequality, migration, violence, and public health.</w:t>
      </w:r>
    </w:p>
    <w:p>
      <w:pPr>
        <w:pStyle w:val="BodyText"/>
      </w:pPr>
      <w:r>
        <w:rPr>
          <w:bCs/>
          <w:b/>
        </w:rPr>
        <w:t xml:space="preserve">Objective:</w:t>
      </w:r>
      <w:r>
        <w:t xml:space="preserve"> </w:t>
      </w:r>
      <w:r>
        <w:t xml:space="preserve">To analyze how Social Workers in Colombia Bogotá utilize professional methodologies to promote social justice, human rights integration, and community resilience. This presentation explores the specific context of the city as a hub for internal displacement from rural areas and international migration from Venezuela, highlighting why the intervention of a qualified Social Worker is critical for sustainable development.</w:t>
      </w:r>
    </w:p>
    <w:bookmarkEnd w:id="20"/>
    <w:p>
      <w:pPr>
        <w:pStyle w:val="BodyText"/>
      </w:pPr>
      <w:r>
        <w:t xml:space="preserve">Slide 2: Contextualizing Bogotá – A City in Transition</w:t>
      </w:r>
    </w:p>
    <w:bookmarkStart w:id="21" w:name="the-urban-landscape-of-colombia-bogotá"/>
    <w:p>
      <w:pPr>
        <w:pStyle w:val="Heading2"/>
      </w:pPr>
      <w:r>
        <w:t xml:space="preserve">The Urban Landscape of Colombia Bogotá</w:t>
      </w:r>
    </w:p>
    <w:p>
      <w:pPr>
        <w:pStyle w:val="FirstParagraph"/>
      </w:pPr>
      <w:r>
        <w:t xml:space="preserve">To understand the work of a Social Worker in this region, one must first comprehend the demographic reality of Colombia Bogotá. With a population exceeding eight million inhabitants, it is not only an economic engine but also a point of convergence for diverse cultures and crises.</w:t>
      </w:r>
    </w:p>
    <w:p>
      <w:pPr>
        <w:numPr>
          <w:ilvl w:val="0"/>
          <w:numId w:val="1001"/>
        </w:numPr>
        <w:pStyle w:val="Compact"/>
      </w:pPr>
      <w:r>
        <w:rPr>
          <w:bCs/>
          <w:b/>
        </w:rPr>
        <w:t xml:space="preserve">Demographic Complexity:</w:t>
      </w:r>
      <w:r>
        <w:t xml:space="preserve"> </w:t>
      </w:r>
      <w:r>
        <w:t xml:space="preserve">The city hosts significant populations of internally displaced persons (IDPs) fleeing conflict in rural Colombia. Additionally, recent years have seen an influx of migrants from Venezuela, creating new layers of social vulnerability.</w:t>
      </w:r>
    </w:p>
    <w:p>
      <w:pPr>
        <w:numPr>
          <w:ilvl w:val="0"/>
          <w:numId w:val="1001"/>
        </w:numPr>
        <w:pStyle w:val="Compact"/>
      </w:pPr>
      <w:r>
        <w:rPr>
          <w:bCs/>
          <w:b/>
        </w:rPr>
        <w:t xml:space="preserve">Socio-Economic Disparity:</w:t>
      </w:r>
      <w:r>
        <w:t xml:space="preserve"> </w:t>
      </w:r>
      <w:r>
        <w:t xml:space="preserve">Colombia Bogotá exhibits stark contrasts between wealthy northern localities and impoverished southern zones. This geographic inequality often dictates access to education, healthcare, and employment.</w:t>
      </w:r>
    </w:p>
    <w:p>
      <w:pPr>
        <w:numPr>
          <w:ilvl w:val="0"/>
          <w:numId w:val="1001"/>
        </w:numPr>
        <w:pStyle w:val="Compact"/>
      </w:pPr>
      <w:r>
        <w:rPr>
          <w:bCs/>
          <w:b/>
        </w:rPr>
        <w:t xml:space="preserve">The Social Worker’s Mandate:</w:t>
      </w:r>
      <w:r>
        <w:t xml:space="preserve"> </w:t>
      </w:r>
      <w:r>
        <w:t xml:space="preserve">In this context, the Social Worker acts as a bridge builder. They are essential for navigating the bureaucratic hurdles that vulnerable populations face when seeking legal recognition and social services in a massive metropolis.</w:t>
      </w:r>
    </w:p>
    <w:bookmarkEnd w:id="21"/>
    <w:p>
      <w:pPr>
        <w:pStyle w:val="FirstParagraph"/>
      </w:pPr>
      <w:r>
        <w:t xml:space="preserve">Slide 3: Core Functions of the Social Worker</w:t>
      </w:r>
    </w:p>
    <w:bookmarkStart w:id="22" w:name="multidimensional-intervention-strategies"/>
    <w:p>
      <w:pPr>
        <w:pStyle w:val="Heading2"/>
      </w:pPr>
      <w:r>
        <w:t xml:space="preserve">Multidimensional Intervention Strategies</w:t>
      </w:r>
    </w:p>
    <w:p>
      <w:pPr>
        <w:pStyle w:val="FirstParagraph"/>
      </w:pPr>
      <w:r>
        <w:t xml:space="preserve">The role of a Social Worker extends far beyond administrative assistance. In Colombia Bogotá, professionals are trained to implement holistic interventions that address immediate needs while fostering long-term social change. The core functions include:</w:t>
      </w:r>
    </w:p>
    <w:p>
      <w:pPr>
        <w:numPr>
          <w:ilvl w:val="0"/>
          <w:numId w:val="1002"/>
        </w:numPr>
        <w:pStyle w:val="Compact"/>
      </w:pPr>
      <w:r>
        <w:rPr>
          <w:bCs/>
          <w:b/>
        </w:rPr>
        <w:t xml:space="preserve">Social Diagnosis and Assessment:</w:t>
      </w:r>
      <w:r>
        <w:t xml:space="preserve"> </w:t>
      </w:r>
      <w:r>
        <w:t xml:space="preserve">Before any intervention can occur, the Social Worker must conduct rigorous assessments of family and community dynamics. This involves identifying risk factors such as domestic violence, child neglect, or substance abuse within households.</w:t>
      </w:r>
    </w:p>
    <w:p>
      <w:pPr>
        <w:numPr>
          <w:ilvl w:val="0"/>
          <w:numId w:val="1002"/>
        </w:numPr>
        <w:pStyle w:val="Compact"/>
      </w:pPr>
      <w:r>
        <w:rPr>
          <w:bCs/>
          <w:b/>
        </w:rPr>
        <w:t xml:space="preserve">Bureaucratic Navigation and Advocacy:</w:t>
      </w:r>
      <w:r>
        <w:t xml:space="preserve"> </w:t>
      </w:r>
      <w:r>
        <w:t xml:space="preserve">Many citizens in Colombia Bogotá struggle to access the "Familia Card" (Tarjeta Familiar) or health service providers (EPS). The Social Worker provides critical guidance on how to secure these rights, effectively advocating for the citizen before state institutions.</w:t>
      </w:r>
    </w:p>
    <w:p>
      <w:pPr>
        <w:numPr>
          <w:ilvl w:val="0"/>
          <w:numId w:val="1002"/>
        </w:numPr>
        <w:pStyle w:val="Compact"/>
      </w:pPr>
      <w:r>
        <w:rPr>
          <w:bCs/>
          <w:b/>
        </w:rPr>
        <w:t xml:space="preserve">Psycho-social Support:</w:t>
      </w:r>
      <w:r>
        <w:t xml:space="preserve"> </w:t>
      </w:r>
      <w:r>
        <w:t xml:space="preserve">Providing emotional support mechanisms for individuals dealing with trauma from violence or displacement is a key responsibility. This requires empathy, cultural sensitivity, and strong communication skills.</w:t>
      </w:r>
    </w:p>
    <w:bookmarkEnd w:id="22"/>
    <w:p>
      <w:pPr>
        <w:pStyle w:val="FirstParagraph"/>
      </w:pPr>
      <w:r>
        <w:t xml:space="preserve">Slide 4: Focus on Vulnerable Populations</w:t>
      </w:r>
    </w:p>
    <w:bookmarkStart w:id="23" w:name="serving-the-most-vulnerable-sectors"/>
    <w:p>
      <w:pPr>
        <w:pStyle w:val="Heading2"/>
      </w:pPr>
      <w:r>
        <w:t xml:space="preserve">Serving the Most Vulnerable Sectors</w:t>
      </w:r>
    </w:p>
    <w:p>
      <w:pPr>
        <w:pStyle w:val="FirstParagraph"/>
      </w:pPr>
      <w:r>
        <w:t xml:space="preserve">In Colombia Bogotá, certain groups require specialized attention from Social Workers. The professional approach must be tailored to the specific needs of these demographics.</w:t>
      </w:r>
    </w:p>
    <w:p>
      <w:pPr>
        <w:numPr>
          <w:ilvl w:val="0"/>
          <w:numId w:val="1003"/>
        </w:numPr>
        <w:pStyle w:val="Compact"/>
      </w:pPr>
      <w:r>
        <w:rPr>
          <w:bCs/>
          <w:b/>
        </w:rPr>
        <w:t xml:space="preserve">Migrant Populations:</w:t>
      </w:r>
      <w:r>
        <w:t xml:space="preserve"> </w:t>
      </w:r>
      <w:r>
        <w:t xml:space="preserve">With thousands of Venezuelan migrants settling in localities like Bosa and Ciudad Bolívar, Social Workers are on the front lines of integration. They assist with documentation, access to healthcare without insurance, and language barriers. The goal is not just survival but social inclusion.</w:t>
      </w:r>
    </w:p>
    <w:p>
      <w:pPr>
        <w:numPr>
          <w:ilvl w:val="0"/>
          <w:numId w:val="1003"/>
        </w:numPr>
        <w:pStyle w:val="Compact"/>
      </w:pPr>
      <w:r>
        <w:rPr>
          <w:bCs/>
          <w:b/>
        </w:rPr>
        <w:t xml:space="preserve">Youth at Risk:</w:t>
      </w:r>
      <w:r>
        <w:t xml:space="preserve"> </w:t>
      </w:r>
      <w:r>
        <w:t xml:space="preserve">Bogotá faces challenges related to gang recruitment in marginalized areas. Social Workers collaborate with schools and community centers to offer alternative activities, mentorship programs, and conflict resolution training to prevent youth radicalization.</w:t>
      </w:r>
    </w:p>
    <w:p>
      <w:pPr>
        <w:numPr>
          <w:ilvl w:val="0"/>
          <w:numId w:val="1003"/>
        </w:numPr>
        <w:pStyle w:val="Compact"/>
      </w:pPr>
      <w:r>
        <w:rPr>
          <w:bCs/>
          <w:b/>
        </w:rPr>
        <w:t xml:space="preserve">Elderly Citizens:</w:t>
      </w:r>
      <w:r>
        <w:t xml:space="preserve"> </w:t>
      </w:r>
      <w:r>
        <w:t xml:space="preserve">The aging population in informal settlements often suffers from isolation. Social Workers organize day-care support systems and legal aid regarding pensions, ensuring dignity for the elderly who have contributed to Colombian society.</w:t>
      </w:r>
    </w:p>
    <w:bookmarkEnd w:id="23"/>
    <w:p>
      <w:pPr>
        <w:pStyle w:val="FirstParagraph"/>
      </w:pPr>
      <w:r>
        <w:t xml:space="preserve">Slide 5: Community Organization and Empowerment</w:t>
      </w:r>
    </w:p>
    <w:bookmarkStart w:id="24" w:name="beyond-the-individual-structural-change"/>
    <w:p>
      <w:pPr>
        <w:pStyle w:val="Heading2"/>
      </w:pPr>
      <w:r>
        <w:t xml:space="preserve">Beyond the Individual: Structural Change</w:t>
      </w:r>
    </w:p>
    <w:p>
      <w:pPr>
        <w:pStyle w:val="FirstParagraph"/>
      </w:pPr>
      <w:r>
        <w:t xml:space="preserve">A fundamental principle of Social Work in Colombia is the concept of "Organización Comunitaria" (Community Organization). The Social Worker does not merely treat symptoms but works to empower communities to demand their rights.</w:t>
      </w:r>
    </w:p>
    <w:p>
      <w:pPr>
        <w:numPr>
          <w:ilvl w:val="0"/>
          <w:numId w:val="1004"/>
        </w:numPr>
        <w:pStyle w:val="Compact"/>
      </w:pPr>
      <w:r>
        <w:rPr>
          <w:bCs/>
          <w:b/>
        </w:rPr>
        <w:t xml:space="preserve">Civil Action Committees:</w:t>
      </w:r>
      <w:r>
        <w:t xml:space="preserve"> </w:t>
      </w:r>
      <w:r>
        <w:t xml:space="preserve">In many neighborhoods, Social Workers facilitate the formation of neighborhood committees that negotiate with local authorities for infrastructure improvements like paved roads and sanitation.</w:t>
      </w:r>
    </w:p>
    <w:p>
      <w:pPr>
        <w:numPr>
          <w:ilvl w:val="0"/>
          <w:numId w:val="1004"/>
        </w:numPr>
        <w:pStyle w:val="Compact"/>
      </w:pPr>
      <w:r>
        <w:rPr>
          <w:bCs/>
          <w:b/>
        </w:rPr>
        <w:t xml:space="preserve">Housing Rights Advocacy:</w:t>
      </w:r>
      <w:r>
        <w:t xml:space="preserve"> </w:t>
      </w:r>
      <w:r>
        <w:t xml:space="preserve">Informal settlements often lack legal tenure. Social Workers play a pivotal role in mediating between residents and the government to regularize land titles, which is essential for breaking cycles of poverty.</w:t>
      </w:r>
    </w:p>
    <w:p>
      <w:pPr>
        <w:numPr>
          <w:ilvl w:val="0"/>
          <w:numId w:val="1004"/>
        </w:numPr>
        <w:pStyle w:val="Compact"/>
      </w:pPr>
      <w:r>
        <w:rPr>
          <w:bCs/>
          <w:b/>
        </w:rPr>
        <w:t xml:space="preserve">Economic Solidarity:</w:t>
      </w:r>
      <w:r>
        <w:t xml:space="preserve"> </w:t>
      </w:r>
      <w:r>
        <w:t xml:space="preserve">By linking vulnerable families to microfinance opportunities or cooperative businesses, the Social Worker helps foster economic autonomy within the community.</w:t>
      </w:r>
    </w:p>
    <w:p>
      <w:pPr>
        <w:pStyle w:val="FirstParagraph"/>
      </w:pPr>
      <w:r>
        <w:t xml:space="preserve">This approach transforms passive beneficiaries into active protagonists of their own development, a hallmark of modern Social Work practice in Colombia Bogotá.</w:t>
      </w:r>
    </w:p>
    <w:bookmarkEnd w:id="24"/>
    <w:p>
      <w:pPr>
        <w:pStyle w:val="BodyText"/>
      </w:pPr>
      <w:r>
        <w:t xml:space="preserve">Slide 6: Challenges and Ethical Considerations</w:t>
      </w:r>
    </w:p>
    <w:bookmarkStart w:id="25" w:name="navigating-systemic-barriers-and-ethics"/>
    <w:p>
      <w:pPr>
        <w:pStyle w:val="Heading2"/>
      </w:pPr>
      <w:r>
        <w:t xml:space="preserve">Navigating Systemic Barriers and Ethics</w:t>
      </w:r>
    </w:p>
    <w:p>
      <w:pPr>
        <w:pStyle w:val="FirstParagraph"/>
      </w:pPr>
      <w:r>
        <w:t xml:space="preserve">The practice of Social Work in Colombia Bogotá is not without significant hurdles. Professionals must navigate a complex ethical landscape while dealing with resource scarcity.</w:t>
      </w:r>
    </w:p>
    <w:p>
      <w:pPr>
        <w:numPr>
          <w:ilvl w:val="0"/>
          <w:numId w:val="1005"/>
        </w:numPr>
        <w:pStyle w:val="Compact"/>
      </w:pPr>
      <w:r>
        <w:rPr>
          <w:bCs/>
          <w:b/>
        </w:rPr>
        <w:t xml:space="preserve">Bureaucratic Red Tape:</w:t>
      </w:r>
      <w:r>
        <w:t xml:space="preserve"> </w:t>
      </w:r>
      <w:r>
        <w:t xml:space="preserve">The Colombian state is often criticized for its slow administrative processes. Social Workers frequently spend the majority of their time filling out forms rather than interacting with clients. This burnout risk requires robust institutional support.</w:t>
      </w:r>
    </w:p>
    <w:p>
      <w:pPr>
        <w:numPr>
          <w:ilvl w:val="0"/>
          <w:numId w:val="1005"/>
        </w:numPr>
        <w:pStyle w:val="Compact"/>
      </w:pPr>
      <w:r>
        <w:rPr>
          <w:bCs/>
          <w:b/>
        </w:rPr>
        <w:t xml:space="preserve">Safety Concerns:</w:t>
      </w:r>
      <w:r>
        <w:t xml:space="preserve"> </w:t>
      </w:r>
      <w:r>
        <w:t xml:space="preserve">In certain areas of Colombia Bogotá, advocating for marginalized groups can put Social Workers at risk from criminal groups or corrupt officials. Safety protocols and union support are essential.</w:t>
      </w:r>
    </w:p>
    <w:p>
      <w:pPr>
        <w:numPr>
          <w:ilvl w:val="0"/>
          <w:numId w:val="1005"/>
        </w:numPr>
        <w:pStyle w:val="Compact"/>
      </w:pPr>
      <w:r>
        <w:rPr>
          <w:bCs/>
          <w:b/>
        </w:rPr>
        <w:t xml:space="preserve">Cultural Humility:</w:t>
      </w:r>
      <w:r>
        <w:t xml:space="preserve"> </w:t>
      </w:r>
      <w:r>
        <w:t xml:space="preserve">Working with diverse populations requires the Social Worker to constantly examine their own biases. Whether working with indigenous communities within the city limits or recent urban migrants, cultural competence is non-negotiable.</w:t>
      </w:r>
    </w:p>
    <w:p>
      <w:pPr>
        <w:pStyle w:val="FirstParagraph"/>
      </w:pPr>
      <w:r>
        <w:t xml:space="preserve">Ethical practice dictates that the Social Worker remains a neutral party who prioritizes human dignity over political expediency.</w:t>
      </w:r>
    </w:p>
    <w:bookmarkEnd w:id="25"/>
    <w:p>
      <w:pPr>
        <w:pStyle w:val="BodyText"/>
      </w:pPr>
      <w:r>
        <w:t xml:space="preserve">Slide 7: Policy Impact and Future Directions</w:t>
      </w:r>
    </w:p>
    <w:bookmarkStart w:id="26" w:name="the-social-worker-as-a-policy-influencer"/>
    <w:p>
      <w:pPr>
        <w:pStyle w:val="Heading2"/>
      </w:pPr>
      <w:r>
        <w:t xml:space="preserve">The Social Worker as a Policy Influencer</w:t>
      </w:r>
    </w:p>
    <w:p>
      <w:pPr>
        <w:pStyle w:val="FirstParagraph"/>
      </w:pPr>
      <w:r>
        <w:t xml:space="preserve">Beyond direct service, Social Workers in Colombia Bogotá are increasingly involved in shaping public policy. Their frontline experience provides data and insights that can improve city-wide strategies.</w:t>
      </w:r>
    </w:p>
    <w:p>
      <w:pPr>
        <w:numPr>
          <w:ilvl w:val="0"/>
          <w:numId w:val="1006"/>
        </w:numPr>
        <w:pStyle w:val="Compact"/>
      </w:pPr>
      <w:r>
        <w:rPr>
          <w:bCs/>
          <w:b/>
        </w:rPr>
        <w:t xml:space="preserve">Data-Driven Advocacy:</w:t>
      </w:r>
      <w:r>
        <w:t xml:space="preserve"> </w:t>
      </w:r>
      <w:r>
        <w:t xml:space="preserve">By documenting cases of violence or neglect, Social Workers provide the empirical evidence needed for the local government to allocate budgets effectively.</w:t>
      </w:r>
    </w:p>
    <w:p>
      <w:pPr>
        <w:numPr>
          <w:ilvl w:val="0"/>
          <w:numId w:val="1006"/>
        </w:numPr>
        <w:pStyle w:val="Compact"/>
      </w:pPr>
      <w:r>
        <w:rPr>
          <w:bCs/>
          <w:b/>
        </w:rPr>
        <w:t xml:space="preserve">Pedagogy and Education:</w:t>
      </w:r>
      <w:r>
        <w:t xml:space="preserve"> </w:t>
      </w:r>
      <w:r>
        <w:t xml:space="preserve">Many Social Workers serve as educators in universities and community workshops, training the next generation of professionals to handle emerging challenges such as digital poverty and cyber-bullying.</w:t>
      </w:r>
    </w:p>
    <w:p>
      <w:pPr>
        <w:numPr>
          <w:ilvl w:val="0"/>
          <w:numId w:val="1006"/>
        </w:numPr>
        <w:pStyle w:val="Compact"/>
      </w:pPr>
      <w:r>
        <w:rPr>
          <w:bCs/>
          <w:b/>
        </w:rPr>
        <w:t xml:space="preserve">Innovation in Social Services:</w:t>
      </w:r>
      <w:r>
        <w:t xml:space="preserve"> </w:t>
      </w:r>
      <w:r>
        <w:t xml:space="preserve">There is a growing movement toward "Social Innovation" in Bogotá. Using technology to connect social workers with beneficiaries more efficiently is a new frontier for the profession.</w:t>
      </w:r>
    </w:p>
    <w:p>
      <w:pPr>
        <w:pStyle w:val="FirstParagraph"/>
      </w:pPr>
      <w:r>
        <w:t xml:space="preserve">The future of Colombia Bogotá depends on strong social fabrics, and the Social Worker is the architect of that fabric.</w:t>
      </w:r>
    </w:p>
    <w:bookmarkEnd w:id="26"/>
    <w:p>
      <w:pPr>
        <w:pStyle w:val="BodyText"/>
      </w:pPr>
      <w:r>
        <w:t xml:space="preserve">Slide 8: Conclusion and Call to Action</w:t>
      </w:r>
    </w:p>
    <w:bookmarkStart w:id="27" w:name="synthesis-and-final-thoughts"/>
    <w:p>
      <w:pPr>
        <w:pStyle w:val="Heading2"/>
      </w:pPr>
      <w:r>
        <w:t xml:space="preserve">Synthesis and Final Thoughts</w:t>
      </w:r>
    </w:p>
    <w:p>
      <w:pPr>
        <w:pStyle w:val="FirstParagraph"/>
      </w:pPr>
      <w:r>
        <w:rPr>
          <w:bCs/>
          <w:b/>
        </w:rPr>
        <w:t xml:space="preserve">Summary:</w:t>
      </w:r>
    </w:p>
    <w:p>
      <w:pPr>
        <w:pStyle w:val="BodyText"/>
      </w:pPr>
      <w:r>
        <w:t xml:space="preserve">The role of the Social Worker in Colombia Bogotá is indispensable. It is a profession that combines legal expertise, psychological support, sociological analysis, and deep human empathy. From the slums of the south to the corporate offices shaping policy, these professionals are working tirelessly to reduce inequality and uphold human rights.</w:t>
      </w:r>
    </w:p>
    <w:p>
      <w:pPr>
        <w:pStyle w:val="BodyText"/>
      </w:pPr>
      <w:r>
        <w:rPr>
          <w:bCs/>
          <w:b/>
        </w:rPr>
        <w:t xml:space="preserve">Key Takeaways for this Seminar Presentation:</w:t>
      </w:r>
    </w:p>
    <w:p>
      <w:pPr>
        <w:numPr>
          <w:ilvl w:val="0"/>
          <w:numId w:val="1007"/>
        </w:numPr>
        <w:pStyle w:val="Compact"/>
      </w:pPr>
      <w:r>
        <w:t xml:space="preserve">The Social Worker is a critical link between the state and its citizens in Colombia Bogotá.</w:t>
      </w:r>
    </w:p>
    <w:p>
      <w:pPr>
        <w:numPr>
          <w:ilvl w:val="0"/>
          <w:numId w:val="1007"/>
        </w:numPr>
        <w:pStyle w:val="Compact"/>
      </w:pPr>
      <w:r>
        <w:t xml:space="preserve">Migrant integration and urban violence are primary focus areas requiring specialized intervention.</w:t>
      </w:r>
    </w:p>
    <w:p>
      <w:pPr>
        <w:numPr>
          <w:ilvl w:val="0"/>
          <w:numId w:val="1007"/>
        </w:numPr>
        <w:pStyle w:val="Compact"/>
      </w:pPr>
      <w:r>
        <w:t xml:space="preserve">Ethical practice and community empowerment are the pillars of effective social work in this region.</w:t>
      </w:r>
    </w:p>
    <w:p>
      <w:pPr>
        <w:pStyle w:val="FirstParagraph"/>
      </w:pPr>
      <w:r>
        <w:rPr>
          <w:bCs/>
          <w:b/>
        </w:rPr>
        <w:t xml:space="preserve">Call to Action:</w:t>
      </w:r>
    </w:p>
    <w:p>
      <w:pPr>
        <w:pStyle w:val="BodyText"/>
      </w:pPr>
      <w:r>
        <w:t xml:space="preserve">We must support the professionalization and protection of Social Workers. By investing in their training and resources, we invest in the stability and humanity of Colombia Bogotá. Let us recognize that every case a Social Worker resolves is a victory for social justice.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Social Worker in Colombia Bogotá</dc:title>
  <dc:creator/>
  <dc:language>en</dc:language>
  <cp:keywords/>
  <dcterms:created xsi:type="dcterms:W3CDTF">2026-07-29T15:15:12Z</dcterms:created>
  <dcterms:modified xsi:type="dcterms:W3CDTF">2026-07-29T15:15:12Z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