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bbc4ce7caac4ec94975971fb6191652168ef9be"/>
    <w:p>
      <w:pPr>
        <w:pStyle w:val="Heading1"/>
      </w:pPr>
      <w:r>
        <w:t xml:space="preserve">Seminar Presentation Slides:</w:t>
      </w:r>
      <w:r>
        <w:br/>
      </w:r>
      <w:r>
        <w:t xml:space="preserve">The Role of the Social Worker in DR Congo Kinshasa</w:t>
      </w:r>
    </w:p>
    <w:p>
      <w:pPr>
        <w:pStyle w:val="FirstParagraph"/>
      </w:pPr>
      <w:r>
        <w:rPr>
          <w:bCs/>
          <w:b/>
        </w:rPr>
        <w:t xml:space="preserve">Purpose:</w:t>
      </w:r>
      <w:r>
        <w:t xml:space="preserve">To elucidate the critical functions, challenges, and strategies of social work within the capital city of Kinshasa, Democratic Republic of Congo.</w:t>
      </w:r>
    </w:p>
    <w:bookmarkEnd w:id="20"/>
    <w:bookmarkStart w:id="22" w:name="introduction"/>
    <w:bookmarkStart w:id="21" w:name="X6f915339ef9b19e457ddb64f73016c2a8482c30"/>
    <w:p>
      <w:pPr>
        <w:pStyle w:val="Heading2"/>
      </w:pPr>
      <w:r>
        <w:t xml:space="preserve">Slide 1: Introduction to Social Work in Kinshasa</w:t>
      </w:r>
    </w:p>
    <w:p>
      <w:pPr>
        <w:pStyle w:val="FirstParagraph"/>
      </w:pPr>
      <w:r>
        <w:t xml:space="preserve">Welcome to this seminar presentation. Today we focus on the evolving landscape of social work in the Democratic Republic of Congo, specifically within its capital, Kinshasa. As one of the fastest-growing megacities in Africa, Kinshasa presents a unique intersection of rapid urbanization, historical conflict aftermaths, and profound socioeconomic disparities.</w:t>
      </w:r>
    </w:p>
    <w:p>
      <w:pPr>
        <w:pStyle w:val="BodyText"/>
      </w:pPr>
      <w:r>
        <w:t xml:space="preserve">The role of the</w:t>
      </w:r>
      <w:r>
        <w:t xml:space="preserve"> </w:t>
      </w:r>
      <w:r>
        <w:t xml:space="preserve">Social Worker</w:t>
      </w:r>
      <w:r>
        <w:t xml:space="preserve"> </w:t>
      </w:r>
      <w:r>
        <w:t xml:space="preserve">here is not merely administrative; it is foundational to community resilience. We must understand that social work in this context differs significantly from Western models due to the intense resource scarcity and the communal nature of Congolese society, known as "Ubuntu" or collective humanity.</w:t>
      </w:r>
    </w:p>
    <w:bookmarkEnd w:id="21"/>
    <w:bookmarkEnd w:id="22"/>
    <w:bookmarkStart w:id="24" w:name="context"/>
    <w:bookmarkStart w:id="23" w:name="slide-2-the-context-of-kinshasa"/>
    <w:p>
      <w:pPr>
        <w:pStyle w:val="Heading2"/>
      </w:pPr>
      <w:r>
        <w:t xml:space="preserve">Slide 2: The Context of Kinshasa</w:t>
      </w:r>
    </w:p>
    <w:p>
      <w:pPr>
        <w:pStyle w:val="FirstParagraph"/>
      </w:pPr>
      <w:r>
        <w:t xml:space="preserve">To effectively practice social work in DR Congo Kinshasa, one must first grasp the urban fabric. Kinshasa is home to over 15 million people, with a significant portion living in informal settlements (like Lemba or Ngaliema’s peripheries).</w:t>
      </w:r>
    </w:p>
    <w:p>
      <w:pPr>
        <w:numPr>
          <w:ilvl w:val="0"/>
          <w:numId w:val="1001"/>
        </w:numPr>
        <w:pStyle w:val="Compact"/>
      </w:pPr>
      <w:r>
        <w:rPr>
          <w:bCs/>
          <w:b/>
        </w:rPr>
        <w:t xml:space="preserve">Urban Density:</w:t>
      </w:r>
      <w:r>
        <w:t xml:space="preserve">The lack of formal housing drives families into overcrowded conditions, increasing the risk of disease and social friction.</w:t>
      </w:r>
    </w:p>
    <w:p>
      <w:pPr>
        <w:numPr>
          <w:ilvl w:val="0"/>
          <w:numId w:val="1001"/>
        </w:numPr>
        <w:pStyle w:val="Compact"/>
      </w:pPr>
      <w:r>
        <w:rPr>
          <w:bCs/>
          <w:b/>
        </w:rPr>
        <w:t xml:space="preserve">Economic Informality:</w:t>
      </w:r>
      <w:r>
        <w:t xml:space="preserve">The majority of the population works in the informal sector, meaning they lack social security nets. This makes them vulnerable to shocks such as illness or economic downturns.</w:t>
      </w:r>
    </w:p>
    <w:p>
      <w:pPr>
        <w:numPr>
          <w:ilvl w:val="0"/>
          <w:numId w:val="1001"/>
        </w:numPr>
        <w:pStyle w:val="Compact"/>
      </w:pPr>
      <w:r>
        <w:rPr>
          <w:bCs/>
          <w:b/>
        </w:rPr>
        <w:t xml:space="preserve">Post-Conflict Legacy:</w:t>
      </w:r>
      <w:r>
        <w:t xml:space="preserve">Although major combat has subsided in Kinshasa compared to the eastern provinces, the psychological trauma of displacement and violence remains a pervasive issue requiring specialized psychosocial support.</w:t>
      </w:r>
    </w:p>
    <w:bookmarkEnd w:id="23"/>
    <w:bookmarkEnd w:id="24"/>
    <w:bookmarkStart w:id="26" w:name="core-functions"/>
    <w:bookmarkStart w:id="25" w:name="Xfda86367d2f78044eeba464784d3473ca036323"/>
    <w:p>
      <w:pPr>
        <w:pStyle w:val="Heading2"/>
      </w:pPr>
      <w:r>
        <w:t xml:space="preserve">Slide 3: Core Functions of the Social Worker</w:t>
      </w:r>
    </w:p>
    <w:p>
      <w:pPr>
        <w:pStyle w:val="FirstParagraph"/>
      </w:pPr>
      <w:r>
        <w:t xml:space="preserve">In this specific geographic and cultural setting, the responsibilities of a social worker expand beyond traditional casework. The primary functions include:</w:t>
      </w:r>
    </w:p>
    <w:p>
      <w:pPr>
        <w:numPr>
          <w:ilvl w:val="0"/>
          <w:numId w:val="1002"/>
        </w:numPr>
        <w:pStyle w:val="Compact"/>
      </w:pPr>
      <w:r>
        <w:rPr>
          <w:bCs/>
          <w:b/>
        </w:rPr>
        <w:t xml:space="preserve">Psychosocial Support:</w:t>
      </w:r>
      <w:r>
        <w:t xml:space="preserve">Counseling individuals and families affected by trauma. In Kinshasa, this often involves addressing the mental health impacts of gender-based violence (GBV) and child soldier rehabilitation for those who have returned from eastern conflicts.</w:t>
      </w:r>
    </w:p>
    <w:p>
      <w:pPr>
        <w:numPr>
          <w:ilvl w:val="0"/>
          <w:numId w:val="1002"/>
        </w:numPr>
        <w:pStyle w:val="Compact"/>
      </w:pPr>
      <w:r>
        <w:rPr>
          <w:bCs/>
          <w:b/>
        </w:rPr>
        <w:t xml:space="preserve">Resource Navigation:</w:t>
      </w:r>
      <w:r>
        <w:t xml:space="preserve">Social workers act as bridges between vulnerable populations and limited state or NGO resources. This includes helping families access healthcare, clean water initiatives, and educational opportunities.</w:t>
      </w:r>
    </w:p>
    <w:p>
      <w:pPr>
        <w:numPr>
          <w:ilvl w:val="0"/>
          <w:numId w:val="1002"/>
        </w:numPr>
        <w:pStyle w:val="Compact"/>
      </w:pPr>
      <w:r>
        <w:rPr>
          <w:bCs/>
          <w:b/>
        </w:rPr>
        <w:t xml:space="preserve">Community Mobilization:</w:t>
      </w:r>
      <w:r>
        <w:t xml:space="preserve">Fostering community-led solutions. Given the strong communal ties in DR Congo Kinshasa, social workers empower local leaders (chefts de quartier) to mediate disputes and organize support networks for the elderly and orphans.</w:t>
      </w:r>
    </w:p>
    <w:bookmarkEnd w:id="25"/>
    <w:bookmarkEnd w:id="26"/>
    <w:bookmarkStart w:id="28" w:name="challenges"/>
    <w:bookmarkStart w:id="27" w:name="slide-4-critical-challenges-faced"/>
    <w:p>
      <w:pPr>
        <w:pStyle w:val="Heading2"/>
      </w:pPr>
      <w:r>
        <w:t xml:space="preserve">Slide 4: Critical Challenges Faced</w:t>
      </w:r>
    </w:p>
    <w:p>
      <w:pPr>
        <w:pStyle w:val="FirstParagraph"/>
      </w:pPr>
      <w:r>
        <w:t xml:space="preserve">The practice of social work in Kinshasa is fraught with systemic barriers that must be acknowledged and addressed.</w:t>
      </w:r>
    </w:p>
    <w:p>
      <w:pPr>
        <w:numPr>
          <w:ilvl w:val="0"/>
          <w:numId w:val="1003"/>
        </w:numPr>
        <w:pStyle w:val="Compact"/>
      </w:pPr>
      <w:r>
        <w:rPr>
          <w:bCs/>
          <w:b/>
        </w:rPr>
        <w:t xml:space="preserve">Inadequate Infrastructure:</w:t>
      </w:r>
      <w:r>
        <w:t xml:space="preserve">Poor road networks and lack of reliable transportation make home visits difficult. Communication barriers due to intermittent electricity also hinder digital case management.</w:t>
      </w:r>
    </w:p>
    <w:p>
      <w:pPr>
        <w:numPr>
          <w:ilvl w:val="0"/>
          <w:numId w:val="1003"/>
        </w:numPr>
        <w:pStyle w:val="Compact"/>
      </w:pPr>
      <w:r>
        <w:rPr>
          <w:bCs/>
          <w:b/>
        </w:rPr>
        <w:t xml:space="preserve">Cultural Stigma:</w:t>
      </w:r>
      <w:r>
        <w:t xml:space="preserve">Mental health issues are often stigmatized or attributed to spiritual causes rather than psychological ones. Social workers must engage in extensive community education to destigmatize seeking professional help.</w:t>
      </w:r>
    </w:p>
    <w:p>
      <w:pPr>
        <w:numPr>
          <w:ilvl w:val="0"/>
          <w:numId w:val="1003"/>
        </w:numPr>
        <w:pStyle w:val="Compact"/>
      </w:pPr>
      <w:r>
        <w:rPr>
          <w:bCs/>
          <w:b/>
        </w:rPr>
        <w:t xml:space="preserve">Limited Professional Training:</w:t>
      </w:r>
      <w:r>
        <w:t xml:space="preserve">There is a shortage of formally trained social work professionals in the capital. Many practitioners rely on NGO-sponsored training, leading to inconsistencies in service quality and ethical standards.</w:t>
      </w:r>
    </w:p>
    <w:bookmarkEnd w:id="27"/>
    <w:bookmarkEnd w:id="28"/>
    <w:bookmarkStart w:id="30" w:name="strategies"/>
    <w:bookmarkStart w:id="29" w:name="X56082d02c92ee9139876f3ba875b68ace3c5825"/>
    <w:p>
      <w:pPr>
        <w:pStyle w:val="Heading2"/>
      </w:pPr>
      <w:r>
        <w:t xml:space="preserve">Slide 5: Strategic Approaches for Effectiveness</w:t>
      </w:r>
    </w:p>
    <w:p>
      <w:pPr>
        <w:pStyle w:val="FirstParagraph"/>
      </w:pPr>
      <w:r>
        <w:t xml:space="preserve">To overcome these challenges, social workers in DR Congo Kinshasa must adopt adaptive strategies:</w:t>
      </w:r>
    </w:p>
    <w:p>
      <w:pPr>
        <w:numPr>
          <w:ilvl w:val="0"/>
          <w:numId w:val="1004"/>
        </w:numPr>
        <w:pStyle w:val="Compact"/>
      </w:pPr>
      <w:r>
        <w:rPr>
          <w:bCs/>
          <w:b/>
        </w:rPr>
        <w:t xml:space="preserve">Culturally Competent Practice:</w:t>
      </w:r>
      <w:r>
        <w:t xml:space="preserve">Integrating traditional healing practices with modern social work methods. Respect for local elders and spiritual leaders is crucial for gaining community trust.</w:t>
      </w:r>
    </w:p>
    <w:p>
      <w:pPr>
        <w:numPr>
          <w:ilvl w:val="0"/>
          <w:numId w:val="1004"/>
        </w:numPr>
        <w:pStyle w:val="Compact"/>
      </w:pPr>
      <w:r>
        <w:rPr>
          <w:bCs/>
          <w:b/>
        </w:rPr>
        <w:t xml:space="preserve">Multi-Sectoral Collaboration:</w:t>
      </w:r>
      <w:r>
        <w:t xml:space="preserve">No single agency can solve the complex problems of Kinshasa. Social workers must collaborate with health ministries, education departments, and international NGOs to create holistic intervention plans.</w:t>
      </w:r>
    </w:p>
    <w:p>
      <w:pPr>
        <w:numPr>
          <w:ilvl w:val="0"/>
          <w:numId w:val="1004"/>
        </w:numPr>
        <w:pStyle w:val="Compact"/>
      </w:pPr>
      <w:r>
        <w:rPr>
          <w:bCs/>
          <w:b/>
        </w:rPr>
        <w:t xml:space="preserve">Leveraging Technology:</w:t>
      </w:r>
      <w:r>
        <w:t xml:space="preserve">Utilizing mobile phone platforms (which have high penetration even in low-income areas) for remote counseling and resource distribution coordination.</w:t>
      </w:r>
    </w:p>
    <w:bookmarkEnd w:id="29"/>
    <w:bookmarkEnd w:id="30"/>
    <w:bookmarkStart w:id="32" w:name="case-study"/>
    <w:bookmarkStart w:id="31" w:name="X7504ca61673ac7ae8cbd3d829477cd3cf1a8111"/>
    <w:p>
      <w:pPr>
        <w:pStyle w:val="Heading2"/>
      </w:pPr>
      <w:r>
        <w:t xml:space="preserve">Slide 6: Case Study - Supporting Child Laborers</w:t>
      </w:r>
    </w:p>
    <w:p>
      <w:pPr>
        <w:pStyle w:val="FirstParagraph"/>
      </w:pPr>
      <w:r>
        <w:rPr>
          <w:bCs/>
          <w:b/>
        </w:rPr>
        <w:t xml:space="preserve">Situation:</w:t>
      </w:r>
      <w:r>
        <w:t xml:space="preserve">In the bustling markets of Kinshasa, such as Marché Central, many children are engaged in labor to support their families. They are often exposed to exploitation and miss out on education.</w:t>
      </w:r>
    </w:p>
    <w:p>
      <w:pPr>
        <w:pStyle w:val="BodyText"/>
      </w:pPr>
      <w:r>
        <w:rPr>
          <w:bCs/>
          <w:b/>
        </w:rPr>
        <w:t xml:space="preserve">Intervention:</w:t>
      </w:r>
      <w:r>
        <w:t xml:space="preserve">A social worker from a local NGO identified these children through community surveys. Instead of simply removing them from work (which could push families deeper into poverty), the social worker facilitated a program that provided vocational training for parents alongside conditional cash transfers linked to school attendance for the children.</w:t>
      </w:r>
    </w:p>
    <w:p>
      <w:pPr>
        <w:pStyle w:val="BodyText"/>
      </w:pPr>
      <w:r>
        <w:rPr>
          <w:bCs/>
          <w:b/>
        </w:rPr>
        <w:t xml:space="preserve">Outcome:</w:t>
      </w:r>
      <w:r>
        <w:t xml:space="preserve">This approach respected the economic reality while promoting long-term educational goals. It demonstrates how</w:t>
      </w:r>
      <w:r>
        <w:t xml:space="preserve"> </w:t>
      </w:r>
      <w:r>
        <w:t xml:space="preserve">Social Worker</w:t>
      </w:r>
      <w:r>
        <w:t xml:space="preserve"> </w:t>
      </w:r>
      <w:r>
        <w:t xml:space="preserve">interventions in DR Congo Kinshasa must be economically sensitive as well as socially aware.</w:t>
      </w:r>
    </w:p>
    <w:bookmarkEnd w:id="31"/>
    <w:bookmarkEnd w:id="32"/>
    <w:bookmarkStart w:id="34" w:name="future-directions"/>
    <w:bookmarkStart w:id="33" w:name="Xfae4299826ecdbf7911140f89a5b006c8c148c8"/>
    <w:p>
      <w:pPr>
        <w:pStyle w:val="Heading2"/>
      </w:pPr>
      <w:r>
        <w:t xml:space="preserve">Slide 7: Future Directions and Policy Recommendations</w:t>
      </w:r>
    </w:p>
    <w:p>
      <w:pPr>
        <w:pStyle w:val="FirstParagraph"/>
      </w:pPr>
      <w:r>
        <w:t xml:space="preserve">The future of social work in Kinshasa depends on structural changes and sustained investment.</w:t>
      </w:r>
    </w:p>
    <w:p>
      <w:pPr>
        <w:numPr>
          <w:ilvl w:val="0"/>
          <w:numId w:val="1005"/>
        </w:numPr>
        <w:pStyle w:val="Compact"/>
      </w:pPr>
      <w:r>
        <w:rPr>
          <w:bCs/>
          <w:b/>
        </w:rPr>
        <w:t xml:space="preserve">Governance:</w:t>
      </w:r>
      <w:r>
        <w:t xml:space="preserve">The government of DR Congo needs to strengthen the Ministry of Family, Social Affairs, Children, and Gender to provide better oversight and funding for social services.</w:t>
      </w:r>
    </w:p>
    <w:p>
      <w:pPr>
        <w:numPr>
          <w:ilvl w:val="0"/>
          <w:numId w:val="1005"/>
        </w:numPr>
        <w:pStyle w:val="Compact"/>
      </w:pPr>
      <w:r>
        <w:rPr>
          <w:bCs/>
          <w:b/>
        </w:rPr>
        <w:t xml:space="preserve">Mental Health Integration:</w:t>
      </w:r>
      <w:r>
        <w:t xml:space="preserve">Mental health must be integrated into primary healthcare in Kinshasa. Social workers should be standard members of these healthcare teams.</w:t>
      </w:r>
    </w:p>
    <w:p>
      <w:pPr>
        <w:numPr>
          <w:ilvl w:val="0"/>
          <w:numId w:val="1005"/>
        </w:numPr>
        <w:pStyle w:val="Compact"/>
      </w:pPr>
      <w:r>
        <w:rPr>
          <w:bCs/>
          <w:b/>
        </w:rPr>
        <w:t xml:space="preserve">Youth Engagement:</w:t>
      </w:r>
      <w:r>
        <w:t xml:space="preserve">With a young population, social work programs must focus on youth empowerment, skills development, and civic engagement to prevent radicalization and crime.</w:t>
      </w:r>
    </w:p>
    <w:bookmarkEnd w:id="33"/>
    <w:bookmarkEnd w:id="34"/>
    <w:bookmarkStart w:id="36" w:name="conclusion"/>
    <w:bookmarkStart w:id="35" w:name="slide-8-conclusion"/>
    <w:p>
      <w:pPr>
        <w:pStyle w:val="Heading2"/>
      </w:pPr>
      <w:r>
        <w:t xml:space="preserve">Slide 8: Conclusion</w:t>
      </w:r>
    </w:p>
    <w:p>
      <w:pPr>
        <w:pStyle w:val="FirstParagraph"/>
      </w:pPr>
      <w:r>
        <w:t xml:space="preserve">In conclusion, the role of the social worker in DR Congo Kinshasa is pivotal. They are not just service providers but advocates, mediators, and change agents. The unique cultural dynamics of Kinshasa require a nuanced approach that balances modern professional standards with traditional communal values.</w:t>
      </w:r>
    </w:p>
    <w:p>
      <w:pPr>
        <w:pStyle w:val="BodyText"/>
      </w:pPr>
      <w:r>
        <w:t xml:space="preserve">By addressing the specific challenges of urban poverty, trauma, and lack of infrastructure through collaborative and culturally sensitive methods, social workers can significantly improve the quality of life for millions in one of Africa's most dynamic cities. We must continue to support their training, resources, and institutional backing.</w:t>
      </w:r>
    </w:p>
    <w:bookmarkEnd w:id="35"/>
    <w:bookmarkEnd w:id="36"/>
    <w:p>
      <w:pPr>
        <w:pStyle w:val="BodyText"/>
      </w:pPr>
      <w:r>
        <w:rPr>
          <w:bCs/>
          <w:b/>
        </w:rPr>
        <w:t xml:space="preserve">Note:</w:t>
      </w:r>
      <w:r>
        <w:t xml:space="preserve">This document serves as a comprehensive guide for understanding the multifaceted role of social work in Kinshasa. The integration of cultural context with professional practice is key to success.</w:t>
      </w:r>
    </w:p>
    <w:p>
      <w:pPr>
        <w:pStyle w:val="BodyText"/>
      </w:pPr>
      <w:r>
        <w:t xml:space="preserve">© 2023 Seminar Presentation Materials.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DR Congo Kinshasa</dc:title>
  <dc:creator/>
  <dc:language>en</dc:language>
  <cp:keywords/>
  <dcterms:created xsi:type="dcterms:W3CDTF">2026-07-29T07:16:49Z</dcterms:created>
  <dcterms:modified xsi:type="dcterms:W3CDTF">2026-07-29T07:16:49Z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