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be8cbff9ed1bdf8bd5433c68c982a180e18e8ae"/>
    <w:p>
      <w:pPr>
        <w:pStyle w:val="Heading2"/>
      </w:pPr>
      <w:r>
        <w:t xml:space="preserve">The Modern Social Worker in France Paris: Navigating Complexity and Compassion</w:t>
      </w:r>
    </w:p>
    <w:p>
      <w:pPr>
        <w:pStyle w:val="FirstParagraph"/>
      </w:pPr>
      <w:r>
        <w:rPr>
          <w:bCs/>
          <w:b/>
        </w:rPr>
        <w:t xml:space="preserve">Institutional Context:</w:t>
      </w:r>
      <w:r>
        <w:t xml:space="preserve"> </w:t>
      </w:r>
      <w:r>
        <w:t xml:space="preserve">The seminar aims to provide a comprehensive analysis of the social work profession within the unique cultural, legal, and demographic framework of France Paris.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</w:p>
    <w:p>
      <w:pPr>
        <w:numPr>
          <w:ilvl w:val="0"/>
          <w:numId w:val="1001"/>
        </w:numPr>
        <w:pStyle w:val="Compact"/>
      </w:pPr>
      <w:r>
        <w:t xml:space="preserve">To understand how Social Worker roles have evolved in response to urban challenges.</w:t>
      </w:r>
    </w:p>
    <w:p>
      <w:pPr>
        <w:numPr>
          <w:ilvl w:val="0"/>
          <w:numId w:val="1001"/>
        </w:numPr>
        <w:pStyle w:val="Compact"/>
      </w:pPr>
      <w:r>
        <w:t xml:space="preserve">To analyze specific case studies from France Paris institutions.</w:t>
      </w:r>
    </w:p>
    <w:p>
      <w:pPr>
        <w:numPr>
          <w:ilvl w:val="0"/>
          <w:numId w:val="1001"/>
        </w:numPr>
        <w:pStyle w:val="Compact"/>
      </w:pPr>
      <w:r>
        <w:t xml:space="preserve">To discuss the intersection of French administrative law and human rights advocacy for the vulnerable populations served by professionals working as a Social Worker in this major European capital city like France Paris, where density requires innovative approaches to community care and integration strategies tailored to local needs.</w:t>
      </w:r>
    </w:p>
    <w:bookmarkEnd w:id="20"/>
    <w:bookmarkEnd w:id="21"/>
    <w:bookmarkStart w:id="22" w:name="the-landscape-of-social-work-in-france"/>
    <w:p>
      <w:pPr>
        <w:pStyle w:val="Heading1"/>
      </w:pPr>
      <w:r>
        <w:t xml:space="preserve">The Landscape of Social Work in France</w:t>
      </w:r>
    </w:p>
    <w:p>
      <w:pPr>
        <w:pStyle w:val="FirstParagraph"/>
      </w:pPr>
      <w:r>
        <w:rPr>
          <w:bCs/>
          <w:b/>
        </w:rPr>
        <w:t xml:space="preserve">National Framework:</w:t>
      </w:r>
    </w:p>
    <w:p>
      <w:pPr>
        <w:pStyle w:val="BodyText"/>
      </w:pPr>
      <w:r>
        <w:t xml:space="preserve">Social work in France is governed by the Code de l'action sociale et des familles (CASF). This code defines the scope of practice for any individual working as a Social Worker, ensuring standards of ethics and professional competence are maintained across all regions, including the dense urban environment of France Paris.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Qualifications:</w:t>
      </w:r>
    </w:p>
    <w:p>
      <w:pPr>
        <w:numPr>
          <w:ilvl w:val="0"/>
          <w:numId w:val="1002"/>
        </w:numPr>
        <w:pStyle w:val="Compact"/>
      </w:pPr>
      <w:r>
        <w:t xml:space="preserve">The primary credential is the DE (Diplôme d'État) de travail social.</w:t>
      </w:r>
    </w:p>
    <w:p>
      <w:pPr>
        <w:numPr>
          <w:ilvl w:val="0"/>
          <w:numId w:val="1002"/>
        </w:numPr>
        <w:pStyle w:val="Compact"/>
      </w:pPr>
      <w:r>
        <w:t xml:space="preserve">This qualification ensures that every Social Worker possesses the necessary theoretical and practical knowledge to handle complex situations, whether in rural areas or the bustling districts of France Paris.</w:t>
      </w:r>
    </w:p>
    <w:p>
      <w:pPr>
        <w:pStyle w:val="FirstParagraph"/>
      </w:pPr>
      <w:r>
        <w:rPr>
          <w:bCs/>
          <w:b/>
        </w:rPr>
        <w:t xml:space="preserve">Funding Structures:</w:t>
      </w:r>
    </w:p>
    <w:p>
      <w:pPr>
        <w:pStyle w:val="BodyText"/>
      </w:pPr>
      <w:r>
        <w:t xml:space="preserve">Funding is primarily derived from public budgets managed by local départements. In France Paris, this involves close collaboration between the City Council and regional health agencies, impacting how a Social Worker operates daily.</w:t>
      </w:r>
    </w:p>
    <w:bookmarkEnd w:id="22"/>
    <w:bookmarkStart w:id="23" w:name="the-unique-context-of-france-paris"/>
    <w:p>
      <w:pPr>
        <w:pStyle w:val="Heading1"/>
      </w:pPr>
      <w:r>
        <w:t xml:space="preserve">The Unique Context of France Paris</w:t>
      </w:r>
    </w:p>
    <w:p>
      <w:pPr>
        <w:pStyle w:val="FirstParagraph"/>
      </w:pPr>
      <w:r>
        <w:rPr>
          <w:bCs/>
          <w:b/>
        </w:rPr>
        <w:t xml:space="preserve">Demographic Density:</w:t>
      </w:r>
    </w:p>
    <w:p>
      <w:pPr>
        <w:pStyle w:val="BodyText"/>
      </w:pPr>
      <w:r>
        <w:t xml:space="preserve">Social Worker interventions in France Paris are characterized by high population density and cultural diversity. The city serves as a magnet for internal migration and international immigration, creating unique social dynamics that require specialized skills.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Pluralism:</w:t>
      </w:r>
    </w:p>
    <w:p>
      <w:pPr>
        <w:numPr>
          <w:ilvl w:val="0"/>
          <w:numId w:val="1003"/>
        </w:numPr>
        <w:pStyle w:val="Compact"/>
      </w:pPr>
      <w:r>
        <w:t xml:space="preserve">A Social Worker must be adept at navigating multicultural environments, understanding religious nuances, and addressing language barriers effectively.</w:t>
      </w:r>
    </w:p>
    <w:p>
      <w:pPr>
        <w:pStyle w:val="FirstParagraph"/>
      </w:pPr>
      <w:r>
        <w:rPr>
          <w:bCs/>
          <w:b/>
        </w:rPr>
        <w:t xml:space="preserve">Housing Pressures:</w:t>
      </w:r>
    </w:p>
    <w:p>
      <w:pPr>
        <w:pStyle w:val="BodyText"/>
      </w:pPr>
      <w:r>
        <w:t xml:space="preserve">The scarcity of affordable housing in France Paris is a critical issue. Working as a Social Worker here often involves intense advocacy for housing rights, dealing with evictions, and managing emergency shelter networks that are constantly under strain compared to other regions.</w:t>
      </w:r>
    </w:p>
    <w:bookmarkEnd w:id="23"/>
    <w:bookmarkStart w:id="24" w:name="core-roles-of-the-social-worker"/>
    <w:p>
      <w:pPr>
        <w:pStyle w:val="Heading1"/>
      </w:pPr>
      <w:r>
        <w:t xml:space="preserve">Core Roles of the Social Worker</w:t>
      </w:r>
    </w:p>
    <w:p>
      <w:pPr>
        <w:pStyle w:val="FirstParagraph"/>
      </w:pPr>
      <w:r>
        <w:rPr>
          <w:bCs/>
          <w:b/>
        </w:rPr>
        <w:t xml:space="preserve">Direct Support and Counseling:</w:t>
      </w:r>
    </w:p>
    <w:p>
      <w:pPr>
        <w:pStyle w:val="BodyText"/>
      </w:pPr>
      <w:r>
        <w:t xml:space="preserve">The fundamental role of a Social Worker is to provide emotional support and practical guidance. In France Paris, this includes helping individuals cope with the stressors of urban life, such as isolation in high-rise living or discrimination.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Navigating Bureaucracy:</w:t>
      </w:r>
    </w:p>
    <w:p>
      <w:pPr>
        <w:numPr>
          <w:ilvl w:val="0"/>
          <w:numId w:val="1004"/>
        </w:numPr>
        <w:pStyle w:val="Compact"/>
      </w:pPr>
      <w:r>
        <w:t xml:space="preserve">A Social Worker acts as a bridge between citizens and state institutions. This is crucial in France Paris, where administrative processes can be notoriously complex for non-natives or those unfamiliar with the French system.</w:t>
      </w:r>
    </w:p>
    <w:p>
      <w:pPr>
        <w:pStyle w:val="FirstParagraph"/>
      </w:pPr>
      <w:r>
        <w:rPr>
          <w:bCs/>
          <w:b/>
        </w:rPr>
        <w:t xml:space="preserve">Crisis Intervention:</w:t>
      </w:r>
    </w:p>
    <w:p>
      <w:pPr>
        <w:pStyle w:val="BodyText"/>
      </w:pPr>
      <w:r>
        <w:t xml:space="preserve">Social Worker professionals are often the first responders to domestic violence, mental health crises, and homelessness incidents. The speed and efficiency of these interventions are vital in a city like France Paris where resources are concentrated but demand is immense.</w:t>
      </w:r>
    </w:p>
    <w:bookmarkEnd w:id="24"/>
    <w:bookmarkStart w:id="25" w:name="key-sectors-of-intervention"/>
    <w:p>
      <w:pPr>
        <w:pStyle w:val="Heading1"/>
      </w:pPr>
      <w:r>
        <w:t xml:space="preserve">Key Sectors of Intervention</w:t>
      </w:r>
    </w:p>
    <w:p>
      <w:pPr>
        <w:pStyle w:val="FirstParagraph"/>
      </w:pPr>
      <w:r>
        <w:rPr>
          <w:bCs/>
          <w:b/>
        </w:rPr>
        <w:t xml:space="preserve">Youth Services:</w:t>
      </w:r>
    </w:p>
    <w:p>
      <w:pPr>
        <w:pStyle w:val="BodyText"/>
      </w:pPr>
      <w:r>
        <w:t xml:space="preserve">A significant portion of the Social Worker workload in France Paris involves youth protection. This includes working with at-risk teenagers, preventing radicalization, and supporting children in foster care systems that are heavily regulated by national standards yet locally implemented.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Elderly Care:</w:t>
      </w:r>
    </w:p>
    <w:p>
      <w:pPr>
        <w:numPr>
          <w:ilvl w:val="0"/>
          <w:numId w:val="1005"/>
        </w:numPr>
        <w:pStyle w:val="Compact"/>
      </w:pPr>
      <w:r>
        <w:t xml:space="preserve">Aging populations in affluent arrondissements present different challenges than those in suburban banlieues. A Social Worker must tailor their approach to the specific socioeconomic status of the elderly person they are assisting.</w:t>
      </w:r>
    </w:p>
    <w:p>
      <w:pPr>
        <w:pStyle w:val="FirstParagraph"/>
      </w:pPr>
      <w:r>
        <w:rPr>
          <w:bCs/>
          <w:b/>
        </w:rPr>
        <w:t xml:space="preserve">Mental Health Integration:</w:t>
      </w:r>
    </w:p>
    <w:p>
      <w:pPr>
        <w:pStyle w:val="BodyText"/>
      </w:pPr>
      <w:r>
        <w:t xml:space="preserve">Collaboration with psychiatric services is a key aspect of being a Social Worker in France Paris, particularly following recent reforms aimed at integrating community-based care with hospital treatments.</w:t>
      </w:r>
    </w:p>
    <w:bookmarkEnd w:id="25"/>
    <w:bookmarkStart w:id="26" w:name="challenges-faced-by-professionals"/>
    <w:p>
      <w:pPr>
        <w:pStyle w:val="Heading1"/>
      </w:pPr>
      <w:r>
        <w:t xml:space="preserve">Challenges Faced by Professionals</w:t>
      </w:r>
    </w:p>
    <w:p>
      <w:pPr>
        <w:pStyle w:val="FirstParagraph"/>
      </w:pPr>
      <w:r>
        <w:rPr>
          <w:bCs/>
          <w:b/>
        </w:rPr>
        <w:t xml:space="preserve">Burnout and Emotional Labor:</w:t>
      </w:r>
    </w:p>
    <w:p>
      <w:pPr>
        <w:pStyle w:val="BodyText"/>
      </w:pPr>
      <w:r>
        <w:t xml:space="preserve">The intensity of working as a Social Worker in high-demand areas like France Paris leads to high rates of professional burnout. The constant exposure to trauma and systemic failure requires robust support networks within agencies.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Bureaucratic Burden:</w:t>
      </w:r>
    </w:p>
    <w:p>
      <w:pPr>
        <w:numPr>
          <w:ilvl w:val="0"/>
          <w:numId w:val="1006"/>
        </w:numPr>
        <w:pStyle w:val="Compact"/>
      </w:pPr>
      <w:r>
        <w:t xml:space="preserve">A significant amount of time is spent on documentation and reporting, which can detract from direct client interaction for a Social Worker. This administrative load is particularly heavy in the French public sector.</w:t>
      </w:r>
    </w:p>
    <w:p>
      <w:pPr>
        <w:pStyle w:val="FirstParagraph"/>
      </w:pPr>
      <w:r>
        <w:rPr>
          <w:bCs/>
          <w:b/>
        </w:rPr>
        <w:t xml:space="preserve">Societal Stigma:</w:t>
      </w:r>
    </w:p>
    <w:p>
      <w:pPr>
        <w:pStyle w:val="BodyText"/>
      </w:pPr>
      <w:r>
        <w:t xml:space="preserve">Misconceptions about the role of a Social Worker persist, often confusing it with charity work rather than recognizing it as a scientific and political profession. In France Paris, this stigma can affect professional legitimacy and community trust.</w:t>
      </w:r>
    </w:p>
    <w:bookmarkEnd w:id="26"/>
    <w:bookmarkStart w:id="27" w:name="innovation-and-best-practices"/>
    <w:p>
      <w:pPr>
        <w:pStyle w:val="Heading1"/>
      </w:pPr>
      <w:r>
        <w:t xml:space="preserve">Innovation and Best Practices</w:t>
      </w:r>
    </w:p>
    <w:p>
      <w:pPr>
        <w:pStyle w:val="FirstParagraph"/>
      </w:pPr>
      <w:r>
        <w:rPr>
          <w:bCs/>
          <w:b/>
        </w:rPr>
        <w:t xml:space="preserve">Territorial Social Work:</w:t>
      </w:r>
    </w:p>
    <w:p>
      <w:pPr>
        <w:pStyle w:val="BodyText"/>
      </w:pPr>
      <w:r>
        <w:t xml:space="preserve">New models in France Paris emphasize "territorial" approaches, where a Social Worker engages with entire neighborhoods rather than individual cases. This proactive strategy aims to prevent social exclusion before it occurs.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Tools:</w:t>
      </w:r>
    </w:p>
    <w:p>
      <w:pPr>
        <w:numPr>
          <w:ilvl w:val="0"/>
          <w:numId w:val="1007"/>
        </w:numPr>
        <w:pStyle w:val="Compact"/>
      </w:pPr>
      <w:r>
        <w:t xml:space="preserve">The adoption of digital platforms for case management is increasing. A modern Social Worker uses data analytics to identify trends in community needs, allowing for more targeted interventions in France Paris.</w:t>
      </w:r>
    </w:p>
    <w:p>
      <w:pPr>
        <w:pStyle w:val="FirstParagraph"/>
      </w:pPr>
      <w:r>
        <w:rPr>
          <w:bCs/>
          <w:b/>
        </w:rPr>
        <w:t xml:space="preserve">Interdisciplinary Teams:</w:t>
      </w:r>
    </w:p>
    <w:p>
      <w:pPr>
        <w:pStyle w:val="BodyText"/>
      </w:pPr>
      <w:r>
        <w:t xml:space="preserve">Cross-sector collaboration involving police, healthcare, and education is standard practice. This holistic approach ensures that a Social Worker is part of a wider safety net, maximizing the impact of their efforts on vulnerable individuals.</w:t>
      </w:r>
    </w:p>
    <w:bookmarkEnd w:id="27"/>
    <w:bookmarkStart w:id="28" w:name="X166ddd009bfb3cc0ad7dda0816845efe9ab79af"/>
    <w:p>
      <w:pPr>
        <w:pStyle w:val="Heading1"/>
      </w:pPr>
      <w:r>
        <w:t xml:space="preserve">Future Directions for Social Work in France Paris</w:t>
      </w:r>
    </w:p>
    <w:p>
      <w:pPr>
        <w:pStyle w:val="FirstParagraph"/>
      </w:pPr>
      <w:r>
        <w:rPr>
          <w:bCs/>
          <w:b/>
        </w:rPr>
        <w:t xml:space="preserve">Policymaking Influence:</w:t>
      </w:r>
    </w:p>
    <w:p>
      <w:pPr>
        <w:pStyle w:val="BodyText"/>
      </w:pPr>
      <w:r>
        <w:t xml:space="preserve">The future role of a Social Worker will likely expand to include more direct involvement in local policymaking. In France Paris, experts argue that frontline experience should inform urban planning and social housing policies.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Development:</w:t>
      </w:r>
    </w:p>
    <w:p>
      <w:pPr>
        <w:numPr>
          <w:ilvl w:val="0"/>
          <w:numId w:val="1008"/>
        </w:numPr>
        <w:pStyle w:val="Compact"/>
      </w:pPr>
      <w:r>
        <w:t xml:space="preserve">A Social Worker is increasingly expected to integrate environmental sustainability into their practice, recognizing the link between climate change and social vulnerability. This is a growing priority for institutions in France Paris.</w:t>
      </w:r>
    </w:p>
    <w:p>
      <w:pPr>
        <w:pStyle w:val="FirstParagraph"/>
      </w:pPr>
      <w:r>
        <w:rPr>
          <w:bCs/>
          <w:b/>
        </w:rPr>
        <w:t xml:space="preserve">Digital Inclusion:</w:t>
      </w:r>
    </w:p>
    <w:p>
      <w:pPr>
        <w:pStyle w:val="BodyText"/>
      </w:pPr>
      <w:r>
        <w:t xml:space="preserve">Bridging the digital divide will be a core competency for any Social Worker. Ensuring that marginalized populations can access online services is critical in an increasingly digitized society like France Paris.</w:t>
      </w:r>
    </w:p>
    <w:bookmarkEnd w:id="28"/>
    <w:bookmarkStart w:id="29" w:name="conclusion-and-call-to-action"/>
    <w:p>
      <w:pPr>
        <w:pStyle w:val="Heading1"/>
      </w:pPr>
      <w:r>
        <w:t xml:space="preserve">Conclusion and Call to Action</w:t>
      </w:r>
    </w:p>
    <w:p>
      <w:pPr>
        <w:pStyle w:val="FirstParagraph"/>
      </w:pPr>
      <w:r>
        <w:rPr>
          <w:bCs/>
          <w:b/>
        </w:rPr>
        <w:t xml:space="preserve">The Indispensable Role:</w:t>
      </w:r>
    </w:p>
    <w:p>
      <w:pPr>
        <w:pStyle w:val="BodyText"/>
      </w:pPr>
      <w:r>
        <w:t xml:space="preserve">In conclusion, the Social Worker remains a cornerstone of social stability in France Paris. Their ability to navigate complex legal frameworks while providing empathetic support is unmatched.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Sustaining the Workforce:</w:t>
      </w:r>
    </w:p>
    <w:p>
      <w:pPr>
        <w:numPr>
          <w:ilvl w:val="0"/>
          <w:numId w:val="1009"/>
        </w:numPr>
        <w:pStyle w:val="Compact"/>
      </w:pPr>
      <w:r>
        <w:t xml:space="preserve">We must advocate for better working conditions and professional development for those working as a Social Worker to ensure the sustainability of this vital profession in France Paris and beyond.</w:t>
      </w:r>
    </w:p>
    <w:bookmarkEnd w:id="29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Social Worker in France Paris</dc:title>
  <dc:creator/>
  <dc:language>en</dc:language>
  <cp:keywords/>
  <dcterms:created xsi:type="dcterms:W3CDTF">2026-07-29T19:21:17Z</dcterms:created>
  <dcterms:modified xsi:type="dcterms:W3CDTF">2026-07-29T19:21:17Z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