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Indonesia</w:t>
      </w:r>
      <w:r>
        <w:t xml:space="preserve"> </w:t>
      </w:r>
      <w:r>
        <w:t xml:space="preserve">Jakarta</w:t>
      </w:r>
    </w:p>
    <w:bookmarkStart w:id="20" w:name="X60b8743b0b7a312eeddf64c4af389e4e4d68c77"/>
    <w:p>
      <w:pPr>
        <w:pStyle w:val="Heading1"/>
      </w:pPr>
      <w:r>
        <w:t xml:space="preserve">Seminar Presentation Slides</w:t>
      </w:r>
      <w:r>
        <w:br/>
      </w:r>
      <w:r>
        <w:t xml:space="preserve">The Professionalization and Impact of Social Workers in Indonesia Jakarta</w:t>
      </w:r>
    </w:p>
    <w:p>
      <w:pPr>
        <w:pStyle w:val="FirstParagraph"/>
      </w:pPr>
      <w:r>
        <w:t xml:space="preserve">Presented by: [Your Name/Organization]</w:t>
      </w:r>
      <w:r>
        <w:br/>
      </w:r>
      <w:r>
        <w:t xml:space="preserve">Location: Jakarta, Indonesia</w:t>
      </w:r>
      <w:r>
        <w:br/>
      </w:r>
      <w:r>
        <w:t xml:space="preserve">Date: [Current Date]</w:t>
      </w:r>
    </w:p>
    <w:bookmarkEnd w:id="20"/>
    <w:p>
      <w:r>
        <w:pict>
          <v:rect style="width:0;height:1.5pt" o:hralign="center" o:hrstd="t" o:hr="t"/>
        </w:pict>
      </w:r>
    </w:p>
    <w:bookmarkStart w:id="21" w:name="X92792b50df25cf61f6cdc056717a1d8686da824"/>
    <w:p>
      <w:pPr>
        <w:pStyle w:val="Heading2"/>
      </w:pPr>
      <w:r>
        <w:t xml:space="preserve">Slide 1: Introduction and Contextual Overview</w:t>
      </w:r>
    </w:p>
    <w:p>
      <w:pPr>
        <w:pStyle w:val="FirstParagraph"/>
      </w:pPr>
      <w:r>
        <w:t xml:space="preserve">Welcome to this comprehensive seminar regarding the critical role of Social Workers within the rapidly developing urban landscape of Indonesia Jakarta. As one of the most populous metropolitan areas in Southeast Asia, Jakarta faces unique challenges that require specialized professional intervention. This presentation aims to explore how Social Workers serve as pivotal agents in addressing social inequality, mental health crises, and community development.</w:t>
      </w:r>
    </w:p>
    <w:p>
      <w:pPr>
        <w:pStyle w:val="BodyText"/>
      </w:pPr>
      <w:r>
        <w:t xml:space="preserve">Indonesia has witnessed significant economic growth over the past few decades; however this growth has not been evenly distributed. Jakarta stands at the forefront of both innovation and disparity. The concept of professional Social Work is gaining traction here moving away from traditional informal charity towards evidence-based practice. Understanding the specific socio-economic fabric of Indonesia Jakarta is essential for grasping why dedicated social services are no longer a luxury but a necessity.</w:t>
      </w:r>
    </w:p>
    <w:bookmarkEnd w:id="21"/>
    <w:p>
      <w:r>
        <w:pict>
          <v:rect style="width:0;height:1.5pt" o:hralign="center" o:hrstd="t" o:hr="t"/>
        </w:pict>
      </w:r>
    </w:p>
    <w:bookmarkStart w:id="22" w:name="X8e5f72b6e2df783a348825f3e35ec97f400a0fa"/>
    <w:p>
      <w:pPr>
        <w:pStyle w:val="Heading2"/>
      </w:pPr>
      <w:r>
        <w:t xml:space="preserve">Slide 2: The Urban Challenges in Indonesia Jakarta</w:t>
      </w:r>
    </w:p>
    <w:p>
      <w:pPr>
        <w:pStyle w:val="FirstParagraph"/>
      </w:pPr>
      <w:r>
        <w:t xml:space="preserve">To understand the demand for Social Workers we must first analyze the specific challenges facing Jakarta. As a mega-city Jakarta deals with complex issues such as rapid urbanization housing shortages and environmental hazards.</w:t>
      </w:r>
    </w:p>
    <w:p>
      <w:pPr>
        <w:numPr>
          <w:ilvl w:val="0"/>
          <w:numId w:val="1001"/>
        </w:numPr>
        <w:pStyle w:val="Compact"/>
      </w:pPr>
      <w:r>
        <w:rPr>
          <w:bCs/>
          <w:b/>
        </w:rPr>
        <w:t xml:space="preserve">Poverty and Inequality:</w:t>
      </w:r>
      <w:r>
        <w:t xml:space="preserve"> </w:t>
      </w:r>
      <w:r>
        <w:t xml:space="preserve">Despite being the economic hub of Indonesia disparities in income distribution remain stark. There is a significant population living in informal settlements (kampung) where access to basic sanitation clean water healthcare and education is often compromised. Social Workers are needed to bridge this gap advocating for policy changes that benefit marginalized communities.</w:t>
      </w:r>
    </w:p>
    <w:p>
      <w:pPr>
        <w:numPr>
          <w:ilvl w:val="0"/>
          <w:numId w:val="1001"/>
        </w:numPr>
        <w:pStyle w:val="Compact"/>
      </w:pPr>
      <w:r>
        <w:rPr>
          <w:bCs/>
          <w:b/>
        </w:rPr>
        <w:t xml:space="preserve">Mental Health Stigma:</w:t>
      </w:r>
      <w:r>
        <w:t xml:space="preserve"> </w:t>
      </w:r>
      <w:r>
        <w:t xml:space="preserve">Mental health remains a taboo subject in many parts of Indonesian culture particularly when it comes to seeking professional help. In Jakarta where stress levels due to traffic congestion (macet) long commutes and high cost of living are extreme the need for accessible psychological support is growing rapidly.</w:t>
      </w:r>
    </w:p>
    <w:p>
      <w:pPr>
        <w:numPr>
          <w:ilvl w:val="0"/>
          <w:numId w:val="1001"/>
        </w:numPr>
        <w:pStyle w:val="Compact"/>
      </w:pPr>
      <w:r>
        <w:rPr>
          <w:bCs/>
          <w:b/>
        </w:rPr>
        <w:t xml:space="preserve">Vulnerable Populations:</w:t>
      </w:r>
      <w:r>
        <w:t xml:space="preserve"> </w:t>
      </w:r>
      <w:r>
        <w:t xml:space="preserve">This includes street children migrant workers from rural areas (transmigrasi) the elderly lacking family support and victims of domestic violence. These groups often fall through the cracks of formal social safety nets requiring personalized and culturally sensitive intervention by trained Social Workers.</w:t>
      </w:r>
    </w:p>
    <w:bookmarkEnd w:id="22"/>
    <w:p>
      <w:r>
        <w:pict>
          <v:rect style="width:0;height:1.5pt" o:hralign="center" o:hrstd="t" o:hr="t"/>
        </w:pict>
      </w:r>
    </w:p>
    <w:bookmarkStart w:id="23" w:name="Xe9ff084aaab6b3cde9bacebe4cd1a1c4ba5f232"/>
    <w:p>
      <w:pPr>
        <w:pStyle w:val="Heading2"/>
      </w:pPr>
      <w:r>
        <w:t xml:space="preserve">Slide 3: Defining the Role of Social Workers</w:t>
      </w:r>
    </w:p>
    <w:p>
      <w:pPr>
        <w:pStyle w:val="FirstParagraph"/>
      </w:pPr>
      <w:r>
        <w:t xml:space="preserve">A Social Worker is a professional dedicated to helping individuals families and communities enhance their well-being. In the context of Indonesia Jakarta their role is multifaceted:</w:t>
      </w:r>
    </w:p>
    <w:p>
      <w:pPr>
        <w:numPr>
          <w:ilvl w:val="0"/>
          <w:numId w:val="1002"/>
        </w:numPr>
        <w:pStyle w:val="Compact"/>
      </w:pPr>
      <w:r>
        <w:rPr>
          <w:bCs/>
          <w:b/>
        </w:rPr>
        <w:t xml:space="preserve">Direct Practice:</w:t>
      </w:r>
      <w:r>
        <w:t xml:space="preserve"> </w:t>
      </w:r>
      <w:r>
        <w:t xml:space="preserve">Providing counseling crisis intervention and case management to individuals facing trauma or systemic barriers.</w:t>
      </w:r>
    </w:p>
    <w:p>
      <w:pPr>
        <w:numPr>
          <w:ilvl w:val="0"/>
          <w:numId w:val="1002"/>
        </w:numPr>
        <w:pStyle w:val="Compact"/>
      </w:pPr>
      <w:r>
        <w:rPr>
          <w:bCs/>
          <w:b/>
        </w:rPr>
        <w:t xml:space="preserve">Community Development:</w:t>
      </w:r>
      <w:r>
        <w:t xml:space="preserve"> </w:t>
      </w:r>
      <w:r>
        <w:t xml:space="preserve">Empowering local communities by building capacity fostering social cohesion and facilitating access to resources. In Jakarta this often involves working closely with neighborhood associations (RT/RW).</w:t>
      </w:r>
    </w:p>
    <w:p>
      <w:pPr>
        <w:numPr>
          <w:ilvl w:val="0"/>
          <w:numId w:val="1002"/>
        </w:numPr>
        <w:pStyle w:val="Compact"/>
      </w:pPr>
      <w:r>
        <w:rPr>
          <w:bCs/>
          <w:b/>
        </w:rPr>
        <w:t xml:space="preserve">Social Advocacy:</w:t>
      </w:r>
      <w:r>
        <w:t xml:space="preserve"> </w:t>
      </w:r>
      <w:r>
        <w:t xml:space="preserve">Lobbying for legislative changes that protect human rights ensure social justice and promote equitable resource allocation.</w:t>
      </w:r>
    </w:p>
    <w:p>
      <w:pPr>
        <w:pStyle w:val="FirstParagraph"/>
      </w:pPr>
      <w:r>
        <w:t xml:space="preserve">Unlike traditional religious or community-based charity which may provide temporary relief Social Work focuses on sustainable solutions addressing the root causes of social problems. This distinction is crucial for long-term societal development in Indonesia Jakarta.</w:t>
      </w:r>
    </w:p>
    <w:bookmarkEnd w:id="23"/>
    <w:p>
      <w:r>
        <w:pict>
          <v:rect style="width:0;height:1.5pt" o:hralign="center" o:hrstd="t" o:hr="t"/>
        </w:pict>
      </w:r>
    </w:p>
    <w:bookmarkStart w:id="24" w:name="X600f855113e3a0476416761e1a7ffa8bf9afa87"/>
    <w:p>
      <w:pPr>
        <w:pStyle w:val="Heading2"/>
      </w:pPr>
      <w:r>
        <w:t xml:space="preserve">Slide 4: Cultural Competency and Local Wisdom</w:t>
      </w:r>
    </w:p>
    <w:p>
      <w:pPr>
        <w:pStyle w:val="FirstParagraph"/>
      </w:pPr>
      <w:r>
        <w:t xml:space="preserve">One of the most defining aspects of effective Social Work in Indonesia is cultural competency. The values of</w:t>
      </w:r>
      <w:r>
        <w:t xml:space="preserve"> </w:t>
      </w:r>
      <w:r>
        <w:rPr>
          <w:iCs/>
          <w:i/>
        </w:rPr>
        <w:t xml:space="preserve">Pancasila</w:t>
      </w:r>
      <w:r>
        <w:t xml:space="preserve"> </w:t>
      </w:r>
      <w:r>
        <w:t xml:space="preserve">specifically</w:t>
      </w:r>
      <w:r>
        <w:t xml:space="preserve"> </w:t>
      </w:r>
      <w:r>
        <w:rPr>
          <w:iCs/>
          <w:i/>
        </w:rPr>
        <w:t xml:space="preserve">Kemanusiaan yang Adil dan Beradab</w:t>
      </w:r>
      <w:r>
        <w:t xml:space="preserve"> </w:t>
      </w:r>
      <w:r>
        <w:t xml:space="preserve">(Just and Civilized Humanity) provide a philosophical foundation for social service. Furthermore the concept of</w:t>
      </w:r>
      <w:r>
        <w:t xml:space="preserve"> </w:t>
      </w:r>
      <w:r>
        <w:rPr>
          <w:bCs/>
          <w:b/>
        </w:rPr>
        <w:t xml:space="preserve">Musyawarah untuk Mufakat</w:t>
      </w:r>
      <w:r>
        <w:t xml:space="preserve"> </w:t>
      </w:r>
      <w:r>
        <w:t xml:space="preserve">(deliberation for consensus) is integral to community work.</w:t>
      </w:r>
    </w:p>
    <w:p>
      <w:pPr>
        <w:pStyle w:val="BodyText"/>
      </w:pPr>
      <w:r>
        <w:t xml:space="preserve">Social Workers in Indonesia Jakarta must navigate these cultural nuances with respect and understanding. They cannot simply import Western models of intervention without adapting them to local contexts. For instance family dynamics in Indonesian culture are often collectivist rather than individualistic. Therefore interventions must involve the entire family unit or even the extended clan structure to be effective.</w:t>
      </w:r>
    </w:p>
    <w:p>
      <w:pPr>
        <w:pStyle w:val="BodyText"/>
      </w:pPr>
      <w:r>
        <w:t xml:space="preserve">Moreover religious institutions play a massive role in social welfare in Indonesia Jakarta. Collaborating with mosques churches temples and community religious leaders is not just beneficial it is often essential for gaining trust and ensuring that programs are culturally acceptable. Social Workers act as liaisons between formal state services and these informal community structures.</w:t>
      </w:r>
    </w:p>
    <w:bookmarkEnd w:id="24"/>
    <w:p>
      <w:r>
        <w:pict>
          <v:rect style="width:0;height:1.5pt" o:hralign="center" o:hrstd="t" o:hr="t"/>
        </w:pict>
      </w:r>
    </w:p>
    <w:bookmarkStart w:id="25" w:name="Xa94b3bfcd630ac0df014a9f1fef541d4d432775"/>
    <w:p>
      <w:pPr>
        <w:pStyle w:val="Heading2"/>
      </w:pPr>
      <w:r>
        <w:t xml:space="preserve">Slide 5: Professionalization in Indonesia Jakarta</w:t>
      </w:r>
    </w:p>
    <w:p>
      <w:pPr>
        <w:pStyle w:val="FirstParagraph"/>
      </w:pPr>
      <w:r>
        <w:t xml:space="preserve">The profession of Social Work in Indonesia is currently undergoing a period of significant professionalization. Historically social work was viewed merely as charitable activity performed by volunteers or religious groups. Today there is a strong push for standardized education licensure and ethical codes.</w:t>
      </w:r>
    </w:p>
    <w:p>
      <w:pPr>
        <w:numPr>
          <w:ilvl w:val="0"/>
          <w:numId w:val="1003"/>
        </w:numPr>
        <w:pStyle w:val="Compact"/>
      </w:pPr>
      <w:r>
        <w:rPr>
          <w:bCs/>
          <w:b/>
        </w:rPr>
        <w:t xml:space="preserve">Education:</w:t>
      </w:r>
      <w:r>
        <w:t xml:space="preserve"> </w:t>
      </w:r>
      <w:r>
        <w:t xml:space="preserve">Universities in Jakarta such as the University of Indonesia (UI) and Universitas Muhammadiyah Jakarta offer Bachelor's degrees in Social Work. These programs aim to produce graduates who are skilled in research policy analysis direct practice and community organizing.</w:t>
      </w:r>
    </w:p>
    <w:p>
      <w:pPr>
        <w:numPr>
          <w:ilvl w:val="0"/>
          <w:numId w:val="1003"/>
        </w:numPr>
        <w:pStyle w:val="Compact"/>
      </w:pPr>
      <w:r>
        <w:rPr>
          <w:bCs/>
          <w:b/>
        </w:rPr>
        <w:t xml:space="preserve">Licensure:</w:t>
      </w:r>
      <w:r>
        <w:t xml:space="preserve"> </w:t>
      </w:r>
      <w:r>
        <w:t xml:space="preserve">The establishment of the Association of Indonesian Social Workers (</w:t>
      </w:r>
      <w:r>
        <w:rPr>
          <w:iCs/>
          <w:i/>
        </w:rPr>
        <w:t xml:space="preserve">Ikatan Pekerja Sosial Indonesia</w:t>
      </w:r>
      <w:r>
        <w:t xml:space="preserve"> </w:t>
      </w:r>
      <w:r>
        <w:t xml:space="preserve">or IPSI) has been instrumental in advocating for the legal recognition of the profession. Efforts are ongoing to ensure that only certified professionals can operate as Social Workers ensuring quality care and accountability.</w:t>
      </w:r>
    </w:p>
    <w:p>
      <w:pPr>
        <w:numPr>
          <w:ilvl w:val="0"/>
          <w:numId w:val="1003"/>
        </w:numPr>
        <w:pStyle w:val="Compact"/>
      </w:pPr>
      <w:r>
        <w:rPr>
          <w:bCs/>
          <w:b/>
        </w:rPr>
        <w:t xml:space="preserve">Government Integration:</w:t>
      </w:r>
      <w:r>
        <w:t xml:space="preserve"> </w:t>
      </w:r>
      <w:r>
        <w:t xml:space="preserve">The Indonesian Ministry of Social Affairs is increasingly integrating professional Social Workers into government-run social service agencies (</w:t>
      </w:r>
      <w:r>
        <w:rPr>
          <w:iCs/>
          <w:i/>
        </w:rPr>
        <w:t xml:space="preserve">Dinas Sosial</w:t>
      </w:r>
      <w:r>
        <w:t xml:space="preserve">). This shift indicates a growing recognition by the state of the technical expertise required to manage complex social issues.</w:t>
      </w:r>
    </w:p>
    <w:bookmarkEnd w:id="25"/>
    <w:p>
      <w:r>
        <w:pict>
          <v:rect style="width:0;height:1.5pt" o:hralign="center" o:hrstd="t" o:hr="t"/>
        </w:pict>
      </w:r>
    </w:p>
    <w:bookmarkStart w:id="26" w:name="Xda381c5f01e38f363d9dc49f9e49e6396012d4a"/>
    <w:p>
      <w:pPr>
        <w:pStyle w:val="Heading2"/>
      </w:pPr>
      <w:r>
        <w:t xml:space="preserve">Slide 6: Case Study: Addressing Urban Poverty in Jakarta</w:t>
      </w:r>
    </w:p>
    <w:p>
      <w:pPr>
        <w:pStyle w:val="FirstParagraph"/>
      </w:pPr>
      <w:r>
        <w:t xml:space="preserve">Let us examine a hypothetical but representative case study involving Social Work intervention in a dense urban village (</w:t>
      </w:r>
      <w:r>
        <w:rPr>
          <w:iCs/>
          <w:i/>
        </w:rPr>
        <w:t xml:space="preserve">kampung kota</w:t>
      </w:r>
      <w:r>
        <w:t xml:space="preserve">) in North Jakarta. This area is prone to flooding and houses many low-income migrant workers.</w:t>
      </w:r>
    </w:p>
    <w:p>
      <w:pPr>
        <w:pStyle w:val="BodyText"/>
      </w:pPr>
      <w:r>
        <w:t xml:space="preserve">A team of trained Social Workers collaborated with local residents to identify their primary needs. Instead of simply distributing aid the social workers facilitated community meetings using the</w:t>
      </w:r>
    </w:p>
    <w:p>
      <w:pPr>
        <w:pStyle w:val="BodyText"/>
      </w:pPr>
      <w:r>
        <w:t xml:space="preserve">Musyawarah approach. They identified that lack of access to formal banking prevented families from starting small businesses and that children were dropping out of school due to costs.</w:t>
      </w:r>
    </w:p>
    <w:p>
      <w:pPr>
        <w:pStyle w:val="BodyText"/>
      </w:pPr>
      <w:r>
        <w:t xml:space="preserve">The Social Workers then connected these residents with micro-finance institutions facilitated financial literacy workshops and negotiated with local schools for scholarship opportunities. Over time this holistic approach led to improved economic stability better educational outcomes for children and stronger community resilience against environmental shocks. This example illustrates how Social Workers in Indonesia Jakarta do not just provide services; they empower communities to become agents of their own development.</w:t>
      </w:r>
    </w:p>
    <w:bookmarkEnd w:id="26"/>
    <w:p>
      <w:r>
        <w:pict>
          <v:rect style="width:0;height:1.5pt" o:hralign="center" o:hrstd="t" o:hr="t"/>
        </w:pict>
      </w:r>
    </w:p>
    <w:bookmarkStart w:id="27" w:name="Xbc4a504a99314e806dbbfb2126d45fd9dde8d47"/>
    <w:p>
      <w:pPr>
        <w:pStyle w:val="Heading2"/>
      </w:pPr>
      <w:r>
        <w:t xml:space="preserve">Slide 7: Future Directions and Opportunities</w:t>
      </w:r>
    </w:p>
    <w:p>
      <w:pPr>
        <w:pStyle w:val="FirstParagraph"/>
      </w:pPr>
      <w:r>
        <w:t xml:space="preserve">As we look toward the future the role of Social Workers in Indonesia Jakarta is poised to expand. Several trends are shaping this trajectory:</w:t>
      </w:r>
    </w:p>
    <w:p>
      <w:pPr>
        <w:numPr>
          <w:ilvl w:val="0"/>
          <w:numId w:val="1004"/>
        </w:numPr>
        <w:pStyle w:val="Compact"/>
      </w:pPr>
      <w:r>
        <w:rPr>
          <w:bCs/>
          <w:b/>
        </w:rPr>
        <w:t xml:space="preserve">Digitalization of Social Services:</w:t>
      </w:r>
      <w:r>
        <w:t xml:space="preserve"> </w:t>
      </w:r>
      <w:r>
        <w:t xml:space="preserve">The post-pandemic era has accelerated digital adoption. Social Workers must now be proficient in using digital platforms for remote counseling community organizing and resource mapping.</w:t>
      </w:r>
    </w:p>
    <w:p>
      <w:pPr>
        <w:numPr>
          <w:ilvl w:val="0"/>
          <w:numId w:val="1004"/>
        </w:numPr>
        <w:pStyle w:val="Compact"/>
      </w:pPr>
      <w:r>
        <w:rPr>
          <w:bCs/>
          <w:b/>
        </w:rPr>
        <w:t xml:space="preserve">Mental Health Focus:</w:t>
      </w:r>
      <w:r>
        <w:t xml:space="preserve"> </w:t>
      </w:r>
      <w:r>
        <w:t xml:space="preserve">With rising awareness around mental health the demand for clinical social workers who can provide therapy and psychiatric nursing support is skyrocketing in Jakarta's private and public sectors.</w:t>
      </w:r>
    </w:p>
    <w:p>
      <w:pPr>
        <w:numPr>
          <w:ilvl w:val="0"/>
          <w:numId w:val="1004"/>
        </w:numPr>
        <w:pStyle w:val="Compact"/>
      </w:pPr>
      <w:r>
        <w:rPr>
          <w:bCs/>
          <w:b/>
        </w:rPr>
        <w:t xml:space="preserve">Climate Change Adaptation:</w:t>
      </w:r>
      <w:r>
        <w:t xml:space="preserve"> </w:t>
      </w:r>
      <w:r>
        <w:t xml:space="preserve">Jakarta faces severe environmental threats including land subsidence and sea-level rise. Social Workers will play a critical role in supporting communities displaced by climate change advocating for just relocation policies and helping communities adapt to new living conditions.</w:t>
      </w:r>
    </w:p>
    <w:bookmarkEnd w:id="27"/>
    <w:p>
      <w:r>
        <w:pict>
          <v:rect style="width:0;height:1.5pt" o:hralign="center" o:hrstd="t" o:hr="t"/>
        </w:pict>
      </w:r>
    </w:p>
    <w:bookmarkStart w:id="28" w:name="slide-8-conclusion-and-call-to-action"/>
    <w:p>
      <w:pPr>
        <w:pStyle w:val="Heading2"/>
      </w:pPr>
      <w:r>
        <w:t xml:space="preserve">Slide 8: Conclusion and Call to Action</w:t>
      </w:r>
    </w:p>
    <w:p>
      <w:pPr>
        <w:pStyle w:val="FirstParagraph"/>
      </w:pPr>
      <w:r>
        <w:t xml:space="preserve">In conclusion the profession of Social Work is indispensable to the sustainable development of Indonesia Jakarta. It provides the human infrastructure necessary to support those who are most vulnerable in a rapidly changing urban environment.</w:t>
      </w:r>
    </w:p>
    <w:p>
      <w:pPr>
        <w:pStyle w:val="BodyText"/>
      </w:pPr>
      <w:r>
        <w:t xml:space="preserve">We call upon stakeholders including government bodies private corporations educational institutions and civil society organizations to:</w:t>
      </w:r>
    </w:p>
    <w:p>
      <w:pPr>
        <w:numPr>
          <w:ilvl w:val="0"/>
          <w:numId w:val="1005"/>
        </w:numPr>
        <w:pStyle w:val="Compact"/>
      </w:pPr>
      <w:r>
        <w:t xml:space="preserve">Support the professionalization efforts of IPSI and other regulatory bodies.</w:t>
      </w:r>
    </w:p>
    <w:p>
      <w:pPr>
        <w:numPr>
          <w:ilvl w:val="0"/>
          <w:numId w:val="1005"/>
        </w:numPr>
        <w:pStyle w:val="Compact"/>
      </w:pPr>
      <w:r>
        <w:t xml:space="preserve">Invest in Social Work education and training programs in Jakarta.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Social Workers in Indonesia Jakarta</dc:title>
  <dc:creator/>
  <dc:language>en</dc:language>
  <cp:keywords/>
  <dcterms:created xsi:type="dcterms:W3CDTF">2026-07-29T16:19:33Z</dcterms:created>
  <dcterms:modified xsi:type="dcterms:W3CDTF">2026-07-29T16:19:33Z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