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Kyoto</w:t>
      </w:r>
    </w:p>
    <w:bookmarkStart w:id="20" w:name="Xe5034c49d1d441c5b8b767347d932a9216e185a"/>
    <w:p>
      <w:pPr>
        <w:pStyle w:val="Heading1"/>
      </w:pPr>
      <w:r>
        <w:t xml:space="preserve">Seminar Presentation Slides: The Evolving Role of the Social Worker in Japan Kyoto</w:t>
      </w:r>
    </w:p>
    <w:p>
      <w:pPr>
        <w:pStyle w:val="FirstParagraph"/>
      </w:pPr>
      <w:r>
        <w:rPr>
          <w:bCs/>
          <w:b/>
        </w:rPr>
        <w:t xml:space="preserve">Date:</w:t>
      </w:r>
      <w:r>
        <w:t xml:space="preserve"> </w:t>
      </w:r>
      <w:r>
        <w:t xml:space="preserve">October 24, 2023  | </w:t>
      </w:r>
      <w:r>
        <w:t xml:space="preserve"> </w:t>
      </w:r>
      <w:r>
        <w:rPr>
          <w:bCs/>
          <w:b/>
        </w:rPr>
        <w:t xml:space="preserve">Venue:</w:t>
      </w:r>
      <w:r>
        <w:t xml:space="preserve"> </w:t>
      </w:r>
      <w:r>
        <w:t xml:space="preserve">Kyoto International Conference Center</w:t>
      </w:r>
    </w:p>
    <w:p>
      <w:pPr>
        <w:pStyle w:val="BodyText"/>
      </w:pPr>
      <w:r>
        <w:rPr>
          <w:iCs/>
          <w:i/>
        </w:rPr>
        <w:t xml:space="preserve">Bridging Tradition and Modernity in Social Welfare Systems</w:t>
      </w:r>
    </w:p>
    <w:bookmarkEnd w:id="20"/>
    <w:bookmarkStart w:id="21" w:name="X55693cfd32b63dfd92268d6c9cca9970a40464c"/>
    <w:p>
      <w:pPr>
        <w:pStyle w:val="Heading2"/>
      </w:pPr>
      <w:r>
        <w:t xml:space="preserve">Slide 1: Introduction and Contextual Background</w:t>
      </w:r>
    </w:p>
    <w:p>
      <w:pPr>
        <w:pStyle w:val="FirstParagraph"/>
      </w:pPr>
      <w:r>
        <w:t xml:space="preserve">Welcome to this comprehensive seminar dedicated to understanding the complex landscape of social work within one of Japan's most culturally significant cities. While social work is a global profession, its implementation in</w:t>
      </w:r>
      <w:r>
        <w:t xml:space="preserve"> </w:t>
      </w:r>
      <w:r>
        <w:rPr>
          <w:bCs/>
          <w:b/>
        </w:rPr>
        <w:t xml:space="preserve">Japan Kyoto</w:t>
      </w:r>
    </w:p>
    <w:p>
      <w:pPr>
        <w:pStyle w:val="BodyText"/>
      </w:pPr>
      <w:r>
        <w:rPr>
          <w:bCs/>
          <w:b/>
        </w:rPr>
        <w:t xml:space="preserve">Kyoto Kyoto</w:t>
      </w:r>
      <w:r>
        <w:t xml:space="preserve">, often referred to simply as "Kyoto," serves as the cultural heart of Japan. It is a city where ancient traditions, such as tea ceremonies, geisha culture, and shrine worship, coexist with modern urban life. However beneath this serene exterior lies a demographic reality that is mirroring the broader national crisis: an aging population and changing family structures.</w:t>
      </w:r>
    </w:p>
    <w:p>
      <w:pPr>
        <w:pStyle w:val="BodyText"/>
      </w:pPr>
      <w:r>
        <w:t xml:space="preserve">In this presentation titled "Seminar Presentation Slides," we will dissect the specific role of the</w:t>
      </w:r>
      <w:r>
        <w:t xml:space="preserve"> </w:t>
      </w:r>
      <w:r>
        <w:rPr>
          <w:bCs/>
          <w:b/>
        </w:rPr>
        <w:t xml:space="preserve">Social Worker</w:t>
      </w:r>
      <w:r>
        <w:t xml:space="preserve"> </w:t>
      </w:r>
      <w:r>
        <w:t xml:space="preserve">in this unique environment. We must ask: How does a social worker operate when the traditional support system of the extended family is dissolving? How do they navigate a society that historically values silence and self-reliance over seeking professional help?</w:t>
      </w:r>
    </w:p>
    <w:bookmarkEnd w:id="21"/>
    <w:bookmarkStart w:id="22" w:name="X130d52b135d070059fc047850efe2eea4c55fe2"/>
    <w:p>
      <w:pPr>
        <w:pStyle w:val="Heading2"/>
      </w:pPr>
      <w:r>
        <w:t xml:space="preserve">Slide 2: The Demographic Crisis in Japan Kyoto</w:t>
      </w:r>
    </w:p>
    <w:p>
      <w:pPr>
        <w:pStyle w:val="FirstParagraph"/>
      </w:pPr>
      <w:r>
        <w:t xml:space="preserve">To understand the necessity of the</w:t>
      </w:r>
      <w:r>
        <w:t xml:space="preserve"> </w:t>
      </w:r>
      <w:r>
        <w:rPr>
          <w:bCs/>
          <w:b/>
        </w:rPr>
        <w:t xml:space="preserve">Social Worker</w:t>
      </w:r>
      <w:r>
        <w:t xml:space="preserve">, one must first understand the demographic urgency facing</w:t>
      </w:r>
      <w:r>
        <w:t xml:space="preserve"> </w:t>
      </w:r>
      <w:r>
        <w:rPr>
          <w:bCs/>
          <w:b/>
        </w:rPr>
        <w:t xml:space="preserve">Japan Kyoto</w:t>
      </w:r>
      <w:r>
        <w:t xml:space="preserve">. Japan has one of the oldest populations in the world, and this trend is particularly acute in Kyoto.</w:t>
      </w:r>
    </w:p>
    <w:p>
      <w:pPr>
        <w:numPr>
          <w:ilvl w:val="0"/>
          <w:numId w:val="1001"/>
        </w:numPr>
        <w:pStyle w:val="Compact"/>
      </w:pPr>
      <w:r>
        <w:t xml:space="preserve">Super-Aging Society:</w:t>
      </w:r>
      <w:r>
        <w:t xml:space="preserve"> </w:t>
      </w:r>
      <w:r>
        <w:t xml:space="preserve">More than 30% of Kyoto’s residents are aged 65 or older. This creates an unprecedented demand for elderly care services, dementia support, and palliative care management.</w:t>
      </w:r>
    </w:p>
    <w:p>
      <w:pPr>
        <w:numPr>
          <w:ilvl w:val="0"/>
          <w:numId w:val="1001"/>
        </w:numPr>
        <w:pStyle w:val="Compact"/>
      </w:pPr>
      <w:r>
        <w:t xml:space="preserve">Shrinkage Households:</w:t>
      </w:r>
      <w:r>
        <w:t xml:space="preserve"> </w:t>
      </w:r>
      <w:r>
        <w:t xml:space="preserve">The traditional multi-generational home is disappearing. In many neighborhoods in Kyoto, solitary elderly individuals are living alone without immediate family support nearby. This phenomenon contributes to the issue of "Kodokushi" (lonely death).</w:t>
      </w:r>
    </w:p>
    <w:p>
      <w:pPr>
        <w:numPr>
          <w:ilvl w:val="0"/>
          <w:numId w:val="1001"/>
        </w:numPr>
        <w:pStyle w:val="Compact"/>
      </w:pPr>
      <w:r>
        <w:t xml:space="preserve">Tourism Pressure:</w:t>
      </w:r>
      <w:r>
        <w:t xml:space="preserve"> </w:t>
      </w:r>
      <w:r>
        <w:t xml:space="preserve">As a major tourist destination, Kyoto faces housing shortages and rising costs of living, which exacerbate social inequality for local residents who are already vulnerable.</w:t>
      </w:r>
    </w:p>
    <w:p>
      <w:pPr>
        <w:pStyle w:val="FirstParagraph"/>
      </w:pPr>
      <w:r>
        <w:rPr>
          <w:bCs/>
          <w:b/>
        </w:rPr>
        <w:t xml:space="preserve">Note to Attendees:</w:t>
      </w:r>
      <w:r>
        <w:t xml:space="preserve"> </w:t>
      </w:r>
      <w:r>
        <w:t xml:space="preserve">In this seminar presentation slides deck, we emphasize that the</w:t>
      </w:r>
      <w:r>
        <w:t xml:space="preserve"> </w:t>
      </w:r>
      <w:r>
        <w:rPr>
          <w:bCs/>
          <w:b/>
        </w:rPr>
        <w:t xml:space="preserve">Social Worker</w:t>
      </w:r>
      <w:r>
        <w:t xml:space="preserve"> </w:t>
      </w:r>
      <w:r>
        <w:t xml:space="preserve">in</w:t>
      </w:r>
      <w:r>
        <w:t xml:space="preserve"> </w:t>
      </w:r>
      <w:r>
        <w:rPr>
          <w:bCs/>
          <w:b/>
        </w:rPr>
        <w:t xml:space="preserve">Japan Kyoto</w:t>
      </w:r>
      <w:r>
        <w:t xml:space="preserve">, is not just a caregiver but a critical navigator of these demographic pressures.</w:t>
      </w:r>
    </w:p>
    <w:bookmarkEnd w:id="22"/>
    <w:bookmarkStart w:id="23" w:name="X583ebee4cf31de6c510d9bef501f25c3f871514"/>
    <w:p>
      <w:pPr>
        <w:pStyle w:val="Heading2"/>
      </w:pPr>
      <w:r>
        <w:t xml:space="preserve">Slide 3: Defining the Role of the Social Worker in Japan</w:t>
      </w:r>
    </w:p>
    <w:p>
      <w:pPr>
        <w:pStyle w:val="FirstParagraph"/>
      </w:pPr>
      <w:r>
        <w:t xml:space="preserve">The role of the</w:t>
      </w:r>
      <w:r>
        <w:t xml:space="preserve"> </w:t>
      </w:r>
      <w:r>
        <w:rPr>
          <w:bCs/>
          <w:b/>
        </w:rPr>
        <w:t xml:space="preserve">Social Worker</w:t>
      </w:r>
      <w:r>
        <w:t xml:space="preserve">, known locally as *Shakai Fukushishi*, has evolved significantly since its introduction to Japan. Historically, social welfare was viewed as a charitable act by religious institutions or family duty. Today, it is a professionalized state-mandated service.</w:t>
      </w:r>
    </w:p>
    <w:p>
      <w:pPr>
        <w:pStyle w:val="BodyText"/>
      </w:pPr>
      <w:r>
        <w:t xml:space="preserve">In the context of</w:t>
      </w:r>
      <w:r>
        <w:t xml:space="preserve"> </w:t>
      </w:r>
      <w:r>
        <w:rPr>
          <w:bCs/>
          <w:b/>
        </w:rPr>
        <w:t xml:space="preserve">Japan Kyoto</w:t>
      </w:r>
      <w:r>
        <w:t xml:space="preserve">, the</w:t>
      </w:r>
      <w:r>
        <w:t xml:space="preserve"> </w:t>
      </w:r>
      <w:r>
        <w:rPr>
          <w:bCs/>
          <w:b/>
        </w:rPr>
        <w:t xml:space="preserve">Social Worker</w:t>
      </w:r>
      <w:r>
        <w:t xml:space="preserve">, operates under several key frameworks:</w:t>
      </w:r>
    </w:p>
    <w:p>
      <w:pPr>
        <w:numPr>
          <w:ilvl w:val="0"/>
          <w:numId w:val="1002"/>
        </w:numPr>
        <w:pStyle w:val="Compact"/>
      </w:pPr>
      <w:r>
        <w:t xml:space="preserve">Case Management:</w:t>
      </w:r>
      <w:r>
        <w:t xml:space="preserve"> </w:t>
      </w:r>
      <w:r>
        <w:t xml:space="preserve">Coordinating between hospitals, nursing homes, and community support centers. In Kyoto’s historic districts, where infrastructure is old and accessibility is poor, this coordination is vital.</w:t>
      </w:r>
    </w:p>
    <w:p>
      <w:pPr>
        <w:numPr>
          <w:ilvl w:val="0"/>
          <w:numId w:val="1002"/>
        </w:numPr>
        <w:pStyle w:val="Compact"/>
      </w:pPr>
      <w:r>
        <w:t xml:space="preserve">Advocacy:</w:t>
      </w:r>
      <w:r>
        <w:t xml:space="preserve"> </w:t>
      </w:r>
      <w:r>
        <w:t xml:space="preserve">Protecting the rights of vulnerable citizens against abuse and neglect. This includes the rising issue of elder financial exploitation in affluent areas like Northern Kyoto.</w:t>
      </w:r>
    </w:p>
    <w:p>
      <w:pPr>
        <w:numPr>
          <w:ilvl w:val="0"/>
          <w:numId w:val="1002"/>
        </w:numPr>
        <w:pStyle w:val="Compact"/>
      </w:pPr>
      <w:r>
        <w:t xml:space="preserve">Cultural Brokerage:</w:t>
      </w:r>
      <w:r>
        <w:t xml:space="preserve"> </w:t>
      </w:r>
      <w:r>
        <w:t xml:space="preserve">Bridging the gap between modern bureaucratic systems and traditional community expectations. A</w:t>
      </w:r>
      <w:r>
        <w:t xml:space="preserve"> </w:t>
      </w:r>
      <w:r>
        <w:rPr>
          <w:bCs/>
          <w:b/>
        </w:rPr>
        <w:t xml:space="preserve">Social Worker</w:t>
      </w:r>
      <w:r>
        <w:t xml:space="preserve">, must respect local customs while introducing necessary modern interventions.</w:t>
      </w:r>
    </w:p>
    <w:bookmarkEnd w:id="23"/>
    <w:bookmarkStart w:id="24" w:name="slide-4-unique-challenges-in-japan-kyoto"/>
    <w:p>
      <w:pPr>
        <w:pStyle w:val="Heading2"/>
      </w:pPr>
      <w:r>
        <w:t xml:space="preserve">Slide 4: Unique Challenges in Japan Kyoto</w:t>
      </w:r>
    </w:p>
    <w:p>
      <w:pPr>
        <w:pStyle w:val="FirstParagraph"/>
      </w:pPr>
      <w:r>
        <w:t xml:space="preserve">The geographic and cultural specifics of</w:t>
      </w:r>
      <w:r>
        <w:t xml:space="preserve"> </w:t>
      </w:r>
      <w:r>
        <w:rPr>
          <w:bCs/>
          <w:b/>
        </w:rPr>
        <w:t xml:space="preserve">Kyoto</w:t>
      </w:r>
      <w:r>
        <w:t xml:space="preserve">, introduce distinct challenges for practitioners. Unlike Tokyo, where anonymity can sometimes shield individuals from community scrutiny, Kyoto is a city of deep-rooted communities.</w:t>
      </w:r>
    </w:p>
    <w:p>
      <w:pPr>
        <w:pStyle w:val="BodyText"/>
      </w:pPr>
      <w:r>
        <w:rPr>
          <w:bCs/>
          <w:b/>
        </w:rPr>
        <w:t xml:space="preserve">A. The "Honne" and "Tatemae" Dynamic:</w:t>
      </w:r>
    </w:p>
    <w:p>
      <w:pPr>
        <w:pStyle w:val="BodyText"/>
      </w:pPr>
      <w:r>
        <w:t xml:space="preserve">In Japanese culture, there is a distinction between true feelings (*honne*) and public façade (*tatemae*). Individuals may not openly seek help to avoid burdening others or losing face. Therefore, the</w:t>
      </w:r>
      <w:r>
        <w:t xml:space="preserve"> </w:t>
      </w:r>
      <w:r>
        <w:rPr>
          <w:bCs/>
          <w:b/>
        </w:rPr>
        <w:t xml:space="preserve">Social Worker</w:t>
      </w:r>
      <w:r>
        <w:t xml:space="preserve">, must be highly attuned to non-verbal cues and subtle signs of distress, rather than waiting for explicit requests for aid.</w:t>
      </w:r>
    </w:p>
    <w:p>
      <w:pPr>
        <w:pStyle w:val="BodyText"/>
      </w:pPr>
      <w:r>
        <w:rPr>
          <w:bCs/>
          <w:b/>
        </w:rPr>
        <w:t xml:space="preserve">B. Preservation vs. Innovation:</w:t>
      </w:r>
    </w:p>
    <w:p>
      <w:pPr>
        <w:pStyle w:val="BodyText"/>
      </w:pPr>
      <w:r>
        <w:t xml:space="preserve">Kyoto is fiercely protective of its heritage. Urban planning often restricts the construction of large-scale modern nursing facilities in historic wards like Higashiyama or Sakyo. The</w:t>
      </w:r>
      <w:r>
        <w:t xml:space="preserve"> </w:t>
      </w:r>
      <w:r>
        <w:rPr>
          <w:bCs/>
          <w:b/>
        </w:rPr>
        <w:t xml:space="preserve">Social Worker</w:t>
      </w:r>
      <w:r>
        <w:t xml:space="preserve">, must therefore innovate community-based models, such as "Compact Cities" and integrated residential care systems that fit within traditional machiya (wooden townhouses).</w:t>
      </w:r>
    </w:p>
    <w:p>
      <w:pPr>
        <w:pStyle w:val="BodyText"/>
      </w:pPr>
      <w:r>
        <w:rPr>
          <w:bCs/>
          <w:b/>
        </w:rPr>
        <w:t xml:space="preserve">C. Tourism and Displacement:</w:t>
      </w:r>
    </w:p>
    <w:p>
      <w:pPr>
        <w:pStyle w:val="BodyText"/>
      </w:pPr>
      <w:r>
        <w:t xml:space="preserve">The influx of tourists in</w:t>
      </w:r>
      <w:r>
        <w:t xml:space="preserve"> </w:t>
      </w:r>
      <w:r>
        <w:rPr>
          <w:bCs/>
          <w:b/>
        </w:rPr>
        <w:t xml:space="preserve">Kyoto</w:t>
      </w:r>
      <w:r>
        <w:t xml:space="preserve">, has led to the conversion of homes into minshuku (guesthouses). This reduces housing stock for locals, particularly the elderly who cannot afford high rents. Social workers are increasingly involved in policy advocacy to protect residential integrity in these neighborhoods.</w:t>
      </w:r>
    </w:p>
    <w:bookmarkEnd w:id="24"/>
    <w:bookmarkStart w:id="25" w:name="Xaa72925417c06c09fd0a6821c2be4f6fe306205"/>
    <w:p>
      <w:pPr>
        <w:pStyle w:val="Heading2"/>
      </w:pPr>
      <w:r>
        <w:t xml:space="preserve">Slide 5: The Intersection of Community and Professionalism</w:t>
      </w:r>
    </w:p>
    <w:p>
      <w:pPr>
        <w:pStyle w:val="FirstParagraph"/>
      </w:pPr>
      <w:r>
        <w:t xml:space="preserve">In many Western contexts, social work is highly individualistic. In Japan, and specifically in</w:t>
      </w:r>
      <w:r>
        <w:t xml:space="preserve"> </w:t>
      </w:r>
      <w:r>
        <w:rPr>
          <w:bCs/>
          <w:b/>
        </w:rPr>
        <w:t xml:space="preserve">Kyoto</w:t>
      </w:r>
      <w:r>
        <w:t xml:space="preserve">, there is a strong emphasis on community cohesion (*Komiunity* or *Chiiki-Hoiku*). The concept of "Region Creation" (*Chiiki-kei Fukushi*) is central to modern practice.</w:t>
      </w:r>
    </w:p>
    <w:p>
      <w:pPr>
        <w:pStyle w:val="BodyText"/>
      </w:pPr>
      <w:r>
        <w:t xml:space="preserve">The</w:t>
      </w:r>
      <w:r>
        <w:t xml:space="preserve"> </w:t>
      </w:r>
      <w:r>
        <w:rPr>
          <w:bCs/>
          <w:b/>
        </w:rPr>
        <w:t xml:space="preserve">Social Worker</w:t>
      </w:r>
      <w:r>
        <w:t xml:space="preserve">, in this seminar presentation slides framework, acts as a catalyst for community building. They do not just treat individuals; they mobilize neighbors, local businesses, and volunteer groups to create a safety net. For example, in Kyoto’s rural outlying areas (such as the northern mountainous regions), social workers coordinate "mobile support vans" that bring services directly to isolated villages.</w:t>
      </w:r>
    </w:p>
    <w:p>
      <w:pPr>
        <w:pStyle w:val="BodyText"/>
      </w:pPr>
      <w:r>
        <w:t xml:space="preserve">This approach respects the Japanese value of *Wa* (harmony) by integrating professional help into the existing social fabric, rather than imposing an external, institutional solution.</w:t>
      </w:r>
    </w:p>
    <w:bookmarkEnd w:id="25"/>
    <w:bookmarkStart w:id="26" w:name="Xc75b3ff9f1927d302a3287fde77cbde8b9239a3"/>
    <w:p>
      <w:pPr>
        <w:pStyle w:val="Heading2"/>
      </w:pPr>
      <w:r>
        <w:t xml:space="preserve">Slide 6: Technology and Innovation in Social Work</w:t>
      </w:r>
    </w:p>
    <w:p>
      <w:pPr>
        <w:pStyle w:val="FirstParagraph"/>
      </w:pPr>
      <w:r>
        <w:rPr>
          <w:bCs/>
          <w:b/>
        </w:rPr>
        <w:t xml:space="preserve">Kyoto</w:t>
      </w:r>
      <w:r>
        <w:t xml:space="preserve">, is also a hub for technological innovation. The role of the</w:t>
      </w:r>
      <w:r>
        <w:t xml:space="preserve"> </w:t>
      </w:r>
      <w:r>
        <w:rPr>
          <w:bCs/>
          <w:b/>
        </w:rPr>
        <w:t xml:space="preserve">Social Worker</w:t>
      </w:r>
      <w:r>
        <w:t xml:space="preserve">, is increasingly intertwined with IT solutions. We are seeing the rise of:</w:t>
      </w:r>
    </w:p>
    <w:p>
      <w:pPr>
        <w:numPr>
          <w:ilvl w:val="0"/>
          <w:numId w:val="1003"/>
        </w:numPr>
        <w:pStyle w:val="Compact"/>
      </w:pPr>
      <w:r>
        <w:t xml:space="preserve">Smart Home Monitoring:</w:t>
      </w:r>
      <w:r>
        <w:t xml:space="preserve"> </w:t>
      </w:r>
      <w:r>
        <w:t xml:space="preserve">Sensors installed in homes of elderly residents in Kyoto to detect falls or irregular movements, alerting social workers and family members.</w:t>
      </w:r>
    </w:p>
    <w:p>
      <w:pPr>
        <w:numPr>
          <w:ilvl w:val="0"/>
          <w:numId w:val="1003"/>
        </w:numPr>
        <w:pStyle w:val="Compact"/>
      </w:pPr>
      <w:r>
        <w:t xml:space="preserve">Digital Case Management:</w:t>
      </w:r>
      <w:r>
        <w:t xml:space="preserve"> </w:t>
      </w:r>
      <w:r>
        <w:t xml:space="preserve">Cloud-based platforms that allow for real-time collaboration between medical professionals and social welfare officers across different wards of Kyoto.</w:t>
      </w:r>
    </w:p>
    <w:p>
      <w:pPr>
        <w:numPr>
          <w:ilvl w:val="0"/>
          <w:numId w:val="1003"/>
        </w:numPr>
        <w:pStyle w:val="Compact"/>
      </w:pPr>
      <w:r>
        <w:t xml:space="preserve">AI in Resource Allocation:</w:t>
      </w:r>
      <w:r>
        <w:t xml:space="preserve"> </w:t>
      </w:r>
      <w:r>
        <w:t xml:space="preserve">Using data analytics to predict areas with high risks of solitary deaths, allowing proactive intervention by local</w:t>
      </w:r>
      <w:r>
        <w:t xml:space="preserve"> </w:t>
      </w:r>
      <w:r>
        <w:rPr>
          <w:bCs/>
          <w:b/>
        </w:rPr>
        <w:t xml:space="preserve">Social Worker</w:t>
      </w:r>
      <w:r>
        <w:t xml:space="preserve">, teams.</w:t>
      </w:r>
    </w:p>
    <w:p>
      <w:pPr>
        <w:pStyle w:val="FirstParagraph"/>
      </w:pPr>
      <w:r>
        <w:t xml:space="preserve">This technological integration does not replace the human element. Instead, it empowers the</w:t>
      </w:r>
      <w:r>
        <w:t xml:space="preserve"> </w:t>
      </w:r>
      <w:r>
        <w:rPr>
          <w:bCs/>
          <w:b/>
        </w:rPr>
        <w:t xml:space="preserve">Social Worker</w:t>
      </w:r>
      <w:r>
        <w:t xml:space="preserve">, to make informed decisions and respond faster to crises in the dense urban landscape of Kyoto.</w:t>
      </w:r>
    </w:p>
    <w:bookmarkEnd w:id="26"/>
    <w:bookmarkStart w:id="27" w:name="X577603c20d5c6caeeebb03062bd2bea4e8b4afd"/>
    <w:p>
      <w:pPr>
        <w:pStyle w:val="Heading2"/>
      </w:pPr>
      <w:r>
        <w:t xml:space="preserve">Slide 7: Future Directions and Recommendations</w:t>
      </w:r>
    </w:p>
    <w:p>
      <w:pPr>
        <w:pStyle w:val="FirstParagraph"/>
      </w:pPr>
      <w:r>
        <w:t xml:space="preserve">Looking ahead, the future of social work in Japan depends on adapting to these evolving needs. For professionals attending this seminar, we propose the following actionable insights:</w:t>
      </w:r>
    </w:p>
    <w:p>
      <w:pPr>
        <w:numPr>
          <w:ilvl w:val="0"/>
          <w:numId w:val="1004"/>
        </w:numPr>
        <w:pStyle w:val="Compact"/>
      </w:pPr>
      <w:r>
        <w:t xml:space="preserve">Enhance Cross-Cultural Competency:</w:t>
      </w:r>
      <w:r>
        <w:t xml:space="preserve"> </w:t>
      </w:r>
      <w:r>
        <w:t xml:space="preserve">As Kyoto attracts more international residents and foreign tourists, there is a growing need for multilingual social workers who can assist non-Japanese speakers in accessing welfare services.</w:t>
      </w:r>
    </w:p>
    <w:p>
      <w:pPr>
        <w:numPr>
          <w:ilvl w:val="0"/>
          <w:numId w:val="1004"/>
        </w:numPr>
        <w:pStyle w:val="Compact"/>
      </w:pPr>
      <w:r>
        <w:t xml:space="preserve">Strengthen Community Networks:</w:t>
      </w:r>
      <w:r>
        <w:t xml:space="preserve"> </w:t>
      </w:r>
      <w:r>
        <w:t xml:space="preserve">Invest in training community leaders to work alongside certified</w:t>
      </w:r>
      <w:r>
        <w:t xml:space="preserve"> </w:t>
      </w:r>
      <w:r>
        <w:rPr>
          <w:bCs/>
          <w:b/>
        </w:rPr>
        <w:t xml:space="preserve">Social Worker</w:t>
      </w:r>
      <w:r>
        <w:t xml:space="preserve">, professionals. This "two-tier" support system is essential for sustainability.</w:t>
      </w:r>
    </w:p>
    <w:p>
      <w:pPr>
        <w:numPr>
          <w:ilvl w:val="0"/>
          <w:numId w:val="1004"/>
        </w:numPr>
        <w:pStyle w:val="Compact"/>
      </w:pPr>
      <w:r>
        <w:t xml:space="preserve">Advocate for Policy Change:</w:t>
      </w:r>
      <w:r>
        <w:t xml:space="preserve"> </w:t>
      </w:r>
      <w:r>
        <w:t xml:space="preserve">Social workers must engage in policy advocacy at the municipal level of Kyoto, pushing for regulations that protect vulnerable populations from the negative impacts of overtourism and gentrification.</w:t>
      </w:r>
    </w:p>
    <w:p>
      <w:pPr>
        <w:pStyle w:val="FirstParagraph"/>
      </w:pPr>
      <w:r>
        <w:rPr>
          <w:bCs/>
          <w:b/>
        </w:rPr>
        <w:t xml:space="preserve">Seminar Conclusion:</w:t>
      </w:r>
      <w:r>
        <w:t xml:space="preserve"> </w:t>
      </w:r>
      <w:r>
        <w:t xml:space="preserve">The role of the</w:t>
      </w:r>
      <w:r>
        <w:t xml:space="preserve"> </w:t>
      </w:r>
      <w:r>
        <w:rPr>
          <w:bCs/>
          <w:b/>
        </w:rPr>
        <w:t xml:space="preserve">Social Worker</w:t>
      </w:r>
      <w:r>
        <w:t xml:space="preserve">, in Japan is not static. In a city like Kyoto, it is a dynamic blend of guardian of tradition and pioneer of modern welfare solutions.</w:t>
      </w:r>
    </w:p>
    <w:bookmarkEnd w:id="27"/>
    <w:bookmarkStart w:id="28" w:name="slide-8-conclusion-and-qa"/>
    <w:p>
      <w:pPr>
        <w:pStyle w:val="Heading2"/>
      </w:pPr>
      <w:r>
        <w:t xml:space="preserve">Slide 8: Conclusion and Q&amp;A</w:t>
      </w:r>
    </w:p>
    <w:p>
      <w:pPr>
        <w:pStyle w:val="FirstParagraph"/>
      </w:pPr>
      <w:r>
        <w:t xml:space="preserve">In conclusion, this seminar presentation has highlighted that the practice of social work in</w:t>
      </w:r>
      <w:r>
        <w:t xml:space="preserve"> </w:t>
      </w:r>
      <w:r>
        <w:rPr>
          <w:bCs/>
          <w:b/>
        </w:rPr>
        <w:t xml:space="preserve">Kyoto</w:t>
      </w:r>
      <w:r>
        <w:t xml:space="preserve">, is a critical component of maintaining social stability in an aging Japan. The</w:t>
      </w:r>
      <w:r>
        <w:t xml:space="preserve"> </w:t>
      </w:r>
      <w:r>
        <w:rPr>
          <w:bCs/>
          <w:b/>
        </w:rPr>
        <w:t xml:space="preserve">Social Worker</w:t>
      </w:r>
      <w:r>
        <w:t xml:space="preserve">, serves as the bridge between individual vulnerability and community resilience.</w:t>
      </w:r>
    </w:p>
    <w:p>
      <w:pPr>
        <w:pStyle w:val="BodyText"/>
      </w:pPr>
      <w:r>
        <w:t xml:space="preserve">By understanding the unique cultural, demographic, and geographic contexts of Kyoto, we can better support those who are on the frontlines of this crisis. Whether through direct client interaction, community mobilization, or policy advocacy, every action taken by a social worker contributes to the well-being of the society.</w:t>
      </w:r>
    </w:p>
    <w:p>
      <w:pPr>
        <w:pStyle w:val="BodyText"/>
      </w:pPr>
      <w:r>
        <w:t xml:space="preserve">We now open the floor for questions regarding specific case studies from Kyoto or methodologies used in Japanese social work.</w:t>
      </w:r>
    </w:p>
    <w:bookmarkEnd w:id="28"/>
    <w:p>
      <w:pPr>
        <w:pStyle w:val="BodyText"/>
      </w:pPr>
      <w:r>
        <w:t xml:space="preserve">© 2023 Seminar Presentation Slides. All Rights Reserved.</w:t>
      </w:r>
      <w:r>
        <w:br/>
      </w:r>
      <w:r>
        <w:t xml:space="preserve">Prepared for the International Social Welfare Association - Japan Chapter.</w:t>
      </w:r>
      <w:r>
        <w:br/>
      </w:r>
      <w:r>
        <w:t xml:space="preserve">Focus: Social Worker Roles and Challenges in Japan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Social Worker in Japan Kyoto</dc:title>
  <dc:creator/>
  <dc:language>en</dc:language>
  <cp:keywords/>
  <dcterms:created xsi:type="dcterms:W3CDTF">2026-07-29T18:06:31Z</dcterms:created>
  <dcterms:modified xsi:type="dcterms:W3CDTF">2026-07-29T18:06:31Z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