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Kuwait</w:t>
      </w:r>
      <w:r>
        <w:t xml:space="preserve"> </w:t>
      </w:r>
      <w:r>
        <w:t xml:space="preserve">Kuwait</w:t>
      </w:r>
      <w:r>
        <w:t xml:space="preserve"> </w:t>
      </w:r>
      <w:r>
        <w:t xml:space="preserve">City</w:t>
      </w:r>
    </w:p>
    <w:bookmarkStart w:id="20" w:name="Xb59847d002d814788d97862e6664e87f2629e97"/>
    <w:p>
      <w:pPr>
        <w:pStyle w:val="Heading2"/>
      </w:pPr>
      <w:r>
        <w:t xml:space="preserve">Seminar Presentation Slides: Title &amp; Overview</w:t>
      </w:r>
    </w:p>
    <w:p>
      <w:pPr>
        <w:pStyle w:val="FirstParagraph"/>
      </w:pPr>
      <w:r>
        <w:t xml:space="preserve">Welcome to this comprehensive</w:t>
      </w:r>
      <w:r>
        <w:t xml:space="preserve"> </w:t>
      </w:r>
      <w:r>
        <w:t xml:space="preserve">Seminar Presentation Slides</w:t>
      </w:r>
      <w:r>
        <w:t xml:space="preserve"> </w:t>
      </w:r>
      <w:r>
        <w:t xml:space="preserve">document, specifically engineered for academic, institutional, and municipal audiences. The primary focus of these materials is the professional trajectory, ethical responsibilities, and community impact of the</w:t>
      </w:r>
      <w:r>
        <w:t xml:space="preserve"> </w:t>
      </w:r>
      <w:r>
        <w:rPr>
          <w:bCs/>
          <w:b/>
        </w:rPr>
        <w:t xml:space="preserve">Social Worker</w:t>
      </w:r>
      <w:r>
        <w:t xml:space="preserve"> </w:t>
      </w:r>
      <w:r>
        <w:t xml:space="preserve">operating within the dynamic urban environment of Kuwait Kuwait City. As regional development accelerates and demographic shifts continue to reshape community needs in Kuwait Kuwaite urban centers, structured educational frameworks have become essential for fostering professional excellence. These Seminar Presentation Slides are designed to bridge theoretical knowledge with localized practice, ensuring that every participant gains actionable insights into how a Social Worker can effectively navigate the unique socio-cultural, legal, and economic landscapes of Kuwait Kuwait City.</w:t>
      </w:r>
    </w:p>
    <w:p>
      <w:pPr>
        <w:pStyle w:val="BodyText"/>
      </w:pPr>
      <w:r>
        <w:t xml:space="preserve">Throughout this presentation, we will systematically deconstruct the core competencies required for modern social work practice. The content deliberately aligns with national development objectives while addressing grassroots realities. By examining case frameworks, policy intersections, and community engagement strategies tailored specifically to the neighborhoods and institutions of Kuwait Kuwait City, these Seminar Presentation Slides serve as both an educational resource and a strategic roadmap for practitioners, policymakers, and students alike.</w:t>
      </w:r>
    </w:p>
    <w:p>
      <w:pPr>
        <w:pStyle w:val="BodyText"/>
      </w:pPr>
      <w:r>
        <w:t xml:space="preserve">Format: Educational Slide Deck | Language: English | Target Context: Kuwait Kuwaite Urban Practice</w:t>
      </w:r>
    </w:p>
    <w:bookmarkEnd w:id="20"/>
    <w:bookmarkStart w:id="21" w:name="X8e23fb108c42b5a2a0fea31517c864eeacba927"/>
    <w:p>
      <w:pPr>
        <w:pStyle w:val="Heading2"/>
      </w:pPr>
      <w:r>
        <w:t xml:space="preserve">Evolving Mandates of the Social Worker in Contemporary Settings</w:t>
      </w:r>
    </w:p>
    <w:p>
      <w:pPr>
        <w:pStyle w:val="FirstParagraph"/>
      </w:pPr>
      <w:r>
        <w:t xml:space="preserve">The contemporary role of the</w:t>
      </w:r>
      <w:r>
        <w:t xml:space="preserve"> </w:t>
      </w:r>
      <w:r>
        <w:rPr>
          <w:bCs/>
          <w:b/>
        </w:rPr>
        <w:t xml:space="preserve">Social Worker</w:t>
      </w:r>
      <w:r>
        <w:t xml:space="preserve"> </w:t>
      </w:r>
      <w:r>
        <w:t xml:space="preserve">has expanded far beyond traditional case management and welfare distribution. In modern practice, a Social Worker functions as a clinical therapist, community organizer, policy advocate, and cultural liaison simultaneously. These Seminar Presentation Slides emphasize that the effectiveness of any Social Worker is directly proportional to their ability to adapt evidence-based methodologies to localized contexts. When applied within Kuwait Kuwaite metropolitan zones like Kuwait Kuwaite City, this adaptation requires deep familiarity with regional family structures, religious frameworks, and municipal service architectures.</w:t>
      </w:r>
    </w:p>
    <w:p>
      <w:pPr>
        <w:pStyle w:val="BodyText"/>
      </w:pPr>
      <w:r>
        <w:t xml:space="preserve">Historically, social work in the Gulf region was largely administrative. Today, a Social Worker must demonstrate competencies in trauma-informed care, cross-cultural communication systems intervention models for marginalized populations. The shift toward holistic community development means that every Social Worker operating in Kuwait Kuwaite City must balance immediate crisis response with long-term preventive programming. These Seminar Presentation Slides outline how academic training intersects with field practice, ensuring that professionals are equipped to handle complex scenarios ranging from youth delinquency prevention to elder care coordination and expatriate integration support.</w:t>
      </w:r>
    </w:p>
    <w:p>
      <w:pPr>
        <w:pStyle w:val="BodyText"/>
      </w:pPr>
      <w:r>
        <w:t xml:space="preserve">Core Focus: Professional competency scaling | Geographic Anchor: Kuwait Kuwaite City</w:t>
      </w:r>
    </w:p>
    <w:bookmarkEnd w:id="21"/>
    <w:bookmarkStart w:id="22" w:name="Xb6778ea94762c9c8b501b3825e604c36282d14e"/>
    <w:p>
      <w:pPr>
        <w:pStyle w:val="Heading2"/>
      </w:pPr>
      <w:r>
        <w:t xml:space="preserve">Socio-Cultural Frameworks &amp; Community Demographics in Kuwait Kuwaite City</w:t>
      </w:r>
    </w:p>
    <w:p>
      <w:pPr>
        <w:pStyle w:val="FirstParagraph"/>
      </w:pPr>
      <w:r>
        <w:t xml:space="preserve">To understand the operational landscape of a Social Worker, one must first examine the socio-cultural ecosystem. The population of Kuwait Kuwaite City is characterized by a fascinating demographic mosaic that includes multi-generational households, rapidly growing youth cohorts, and substantial expatriate communities. A competent Social Worker must navigate these layers with cultural humility and systemic awareness. Family honor structures, religious values, and community solidarity networks heavily influence help-seeking behaviors in this region.</w:t>
      </w:r>
    </w:p>
    <w:p>
      <w:pPr>
        <w:pStyle w:val="BodyText"/>
      </w:pPr>
      <w:r>
        <w:t xml:space="preserve">These Seminar Presentation Slides highlight that successful interventions in Kuwait Kuwaite City rarely succeed through top-down mandates alone. Instead, they thrive when a Social Worker leverages existing community trust networks, collaborates with local religious leaders, and integrates traditional support mechanisms into clinical or administrative frameworks. Understanding housing distribution patterns, educational accessibility gaps in Kuwait Kuwaite City municipalities is equally critical. The curriculum presented here ensures that every practitioner learns to map resources accurately and design culturally resonant programs that respect regional heritage while promoting progressive social outcomes.</w:t>
      </w:r>
    </w:p>
    <w:p>
      <w:pPr>
        <w:pStyle w:val="BodyText"/>
      </w:pPr>
      <w:r>
        <w:t xml:space="preserve">Analytical Lens: Demographic mapping &amp; cultural competency integration</w:t>
      </w:r>
    </w:p>
    <w:bookmarkEnd w:id="22"/>
    <w:bookmarkStart w:id="23" w:name="X490dc7073eefa7c980dad6676b2b46f3a7fa667"/>
    <w:p>
      <w:pPr>
        <w:pStyle w:val="Heading2"/>
      </w:pPr>
      <w:r>
        <w:t xml:space="preserve">Policy Alignment, Licensing Standards &amp; Ethical Guidelines</w:t>
      </w:r>
    </w:p>
    <w:p>
      <w:pPr>
        <w:pStyle w:val="FirstParagraph"/>
      </w:pPr>
      <w:r>
        <w:t xml:space="preserve">The practice of social work is fundamentally anchored in regulatory compliance and ethical rigor. These Seminar Presentation Slides provide a detailed breakdown of the licensing requirements administered by Kuwait Kuwaite municipal authorities and national professional councils. Every Social Worker must maintain continuous certification, adhere to strict confidentiality protocols, and engage in mandatory continuing education to remain legally operational within Kuwait Kuwaite City jurisdictions.</w:t>
      </w:r>
    </w:p>
    <w:p>
      <w:pPr>
        <w:pStyle w:val="BodyText"/>
      </w:pPr>
      <w:r>
        <w:t xml:space="preserve">Furthermore, this presentation aligns domestic frameworks with international ethical standards established by global social work federations. A Social Worker operating in Kuwait Kuwaite City must balance national legislation with universal human rights principles. The Seminar Presentation Slides cover mandatory reporting procedures, inter-agency collaboration protocols, and transparent documentation practices essential for professional credibility. By emphasizing policy literacy alongside field application, we ensure that practitioners understand how legal boundaries shape intervention strategies. This compliance-focused module is indispensable for any Social Worker aiming to establish sustainable, legally sound programs throughout the urban districts of Kuwait Kuwaite City.</w:t>
      </w:r>
    </w:p>
    <w:p>
      <w:pPr>
        <w:pStyle w:val="BodyText"/>
      </w:pPr>
      <w:r>
        <w:t xml:space="preserve">Regulatory Focus: Licensing pathways &amp; ethical compliance matrices</w:t>
      </w:r>
    </w:p>
    <w:bookmarkEnd w:id="23"/>
    <w:bookmarkStart w:id="24" w:name="Xe573a100b13c0fb46349e0473f8a70be70f26be"/>
    <w:p>
      <w:pPr>
        <w:pStyle w:val="Heading2"/>
      </w:pPr>
      <w:r>
        <w:t xml:space="preserve">Clinical, Community &amp; Administrative Practice Domains</w:t>
      </w:r>
    </w:p>
    <w:p>
      <w:pPr>
        <w:pStyle w:val="FirstParagraph"/>
      </w:pPr>
      <w:r>
        <w:t xml:space="preserve">A modern Social Worker rarely operates within a single specialty. These Seminar Presentation Slides categorize practice into four interconnected domains: clinical therapy, community development, school-based counseling, and administrative case management. In the context of Kuwait Kuwaite City each domain requires distinct methodological approaches yet shares a unified goal of enhancing human welfare. For instance, a Social Worker addressing youth unemployment in industrial zones must utilize different assessment tools than one managing domestic violence cases in residential complexes.</w:t>
      </w:r>
    </w:p>
    <w:p>
      <w:pPr>
        <w:pStyle w:val="BodyText"/>
      </w:pPr>
      <w:r>
        <w:t xml:space="preserve">The Seminar Presentation Slides provide practical templates for interdisciplinary collaboration, emphasizing how a Social Worker can coordinate with healthcare facilities, educational institutions, and municipal social service departments across Kuwait Kuwaite City. Technology integration is also highlighted as a transformative tool enabling remote counseling sessions virtual support groups and digital resource mapping. By mastering these diverse practice domains, a Social Worker becomes capable of designing comprehensive intervention ecosystems that address both immediate needs and systemic vulnerabilities within the rapidly evolving urban fabric of Kuwait Kuwaite City.</w:t>
      </w:r>
    </w:p>
    <w:p>
      <w:pPr>
        <w:pStyle w:val="BodyText"/>
      </w:pPr>
      <w:r>
        <w:t xml:space="preserve">Application Scope: Multi-disciplinary intervention design &amp; tech integration</w:t>
      </w:r>
    </w:p>
    <w:bookmarkEnd w:id="24"/>
    <w:bookmarkStart w:id="25" w:name="Xdd05c1222b0b390f08b00ff5e49ae8487290193"/>
    <w:p>
      <w:pPr>
        <w:pStyle w:val="Heading2"/>
      </w:pPr>
      <w:r>
        <w:t xml:space="preserve">Systemic Challenges, Innovation Pathways &amp; Future Outlook</w:t>
      </w:r>
    </w:p>
    <w:p>
      <w:pPr>
        <w:pStyle w:val="FirstParagraph"/>
      </w:pPr>
      <w:r>
        <w:t xml:space="preserve">No professional landscape is without obstacles. These Seminar Presentation Slides candidly address the persistent challenges facing a Social Worker in Kuwait Kuwaite City, including funding limitations, mental health stigma, bureaucratic fragmentation and high caseload pressures. However, innovation consistently emerges from structured problem-solving. The presentation outlines forward-looking strategies such as public-private partnership models community-driven research initiatives and youth-led peer support networks that are already demonstrating measurable success in similar urban environments.</w:t>
      </w:r>
    </w:p>
    <w:p>
      <w:pPr>
        <w:pStyle w:val="BodyText"/>
      </w:pPr>
      <w:r>
        <w:t xml:space="preserve">Looking ahead, the trajectory for social work in Kuwait Kuwaite City points toward greater specialization data-driven policy advocacy and expanded academic partnerships. Universities and training centers within Kuwait Kuwaite City are increasingly prioritizing applied research curricula designed to produce practice-ready graduates. As municipal budgets allocate more resources to preventive care rather than reactive welfare, the Strategic importance of every Social Worker continues to rise. These Seminar Presentation Slides conclude with actionable recommendations for professional development, emphasizing that sustained investment in human capital remains the most reliable catalyst for community resilience in Kuwait Kuwaite City.</w:t>
      </w:r>
    </w:p>
    <w:p>
      <w:pPr>
        <w:pStyle w:val="BodyText"/>
      </w:pPr>
      <w:r>
        <w:t xml:space="preserve">Strategic Focus: Overcoming barriers through innovation &amp; academic collaboration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Kuwait Kuwait City</dc:title>
  <dc:creator/>
  <dc:language>en</dc:language>
  <cp:keywords/>
  <dcterms:created xsi:type="dcterms:W3CDTF">2026-07-29T18:22:35Z</dcterms:created>
  <dcterms:modified xsi:type="dcterms:W3CDTF">2026-07-29T18:22:35Z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