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32e36aa74a22a59f7ea27f35c6d1ee0bdc4c7b0"/>
    <w:p>
      <w:pPr>
        <w:pStyle w:val="Heading1"/>
      </w:pPr>
      <w:r>
        <w:t xml:space="preserve">Seminar Presentation Slides: The Role and Impact of the Social Worker in New Zealand Wellington</w:t>
      </w:r>
    </w:p>
    <w:p>
      <w:pPr>
        <w:pStyle w:val="FirstParagraph"/>
      </w:pPr>
      <w:r>
        <w:rPr>
          <w:bCs/>
          <w:b/>
        </w:rPr>
        <w:t xml:space="preserve">Presentation Title:</w:t>
      </w:r>
      <w:r>
        <w:t xml:space="preserve"> </w:t>
      </w:r>
      <w:r>
        <w:t xml:space="preserve">Navigating Complexity: Social Work Practice in Wellington, Aotearoa New Zealand.</w:t>
      </w:r>
    </w:p>
    <w:p>
      <w:pPr>
        <w:pStyle w:val="BodyText"/>
      </w:pPr>
      <w:r>
        <w:rPr>
          <w:bCs/>
          <w:b/>
        </w:rPr>
        <w:t xml:space="preserve">Audience:</w:t>
      </w:r>
      <w:r>
        <w:t xml:space="preserve"> </w:t>
      </w:r>
      <w:r>
        <w:t xml:space="preserve">University students, community stakeholders, and policy makers interested in the welfare sector.</w:t>
      </w:r>
    </w:p>
    <w:bookmarkStart w:id="20" w:name="welcome-and-introduction"/>
    <w:p>
      <w:pPr>
        <w:pStyle w:val="Heading2"/>
      </w:pPr>
      <w:r>
        <w:t xml:space="preserve">Welcome and Introduction</w:t>
      </w:r>
    </w:p>
    <w:p>
      <w:pPr>
        <w:pStyle w:val="FirstParagraph"/>
      </w:pPr>
      <w:r>
        <w:t xml:space="preserve">Welcome to this comprehensive seminar presentation dedicated to understanding the multifaceted role of the Social Worker within the specific cultural, geographic, and socio-economic context of New Zealand Wellington. This document serves as both a textual guide for our "Seminar Presentation Slides" and an in-depth exploration of how social work is practiced on the ground in one of New Zealand's most vibrant capital cities.</w:t>
      </w:r>
    </w:p>
    <w:p>
      <w:pPr>
        <w:pStyle w:val="BodyText"/>
      </w:pPr>
      <w:r>
        <w:t xml:space="preserve">We will explore the unique challenges faced by communities in "New Zealand Wellington," ranging from urban density to housing crises, and examine how professional Social Worker practitioners navigate these issues through Te Tiriti o Waitangi (The Treaty of Waitangi) frameworks. This presentation aims to bridge the gap between theoretical social work education and practical application in a rapidly changing urban environment.</w:t>
      </w:r>
    </w:p>
    <w:bookmarkEnd w:id="20"/>
    <w:bookmarkEnd w:id="21"/>
    <w:bookmarkStart w:id="22" w:name="X4341eda57683bb175bf9b88fca3d50119035da4"/>
    <w:p>
      <w:pPr>
        <w:pStyle w:val="Heading2"/>
      </w:pPr>
      <w:r>
        <w:t xml:space="preserve">Contextualizing Social Work in New Zealand Wellington</w:t>
      </w:r>
    </w:p>
    <w:p>
      <w:pPr>
        <w:pStyle w:val="FirstParagraph"/>
      </w:pPr>
      <w:r>
        <w:t xml:space="preserve">To effectively understand the role of a Social Worker in "New Zealand Wellington," one must first appreciate the distinct character of the region. As the political and cultural heart of Aotearoa, "New Zealand Wellington" is a city defined by its diverse population, strong Māori heritage, and progressive social policies. However, it also faces significant challenges related to affordability and access to services.</w:t>
      </w:r>
    </w:p>
    <w:p>
      <w:pPr>
        <w:pStyle w:val="BodyText"/>
      </w:pPr>
      <w:r>
        <w:t xml:space="preserve">The "Seminar Presentation Slides" focus heavily on the local demographic shifts. In recent years, "New Zealand Wellington" has experienced a surge in international migration alongside internal movements from other regions seeking employment opportunities. This influx places immense pressure on local infrastructure and community support systems. Consequently, the Social Worker in this context acts not just as an individual counselor but as a critical liaison between new migrants, long-standing residents, and government agencies.</w:t>
      </w:r>
    </w:p>
    <w:p>
      <w:pPr>
        <w:pStyle w:val="BodyText"/>
      </w:pPr>
      <w:r>
        <w:t xml:space="preserve">Furthermore, the geography of "New Zealand Wellington," with its steep hills and compact city center versus sprawling suburbs like Lower Hutt and Porirua (often grouped within broader metropolitan planning), creates disparities in service accessibility. A Social Worker must be acutely aware of these spatial inequalities when advocating for clients.</w:t>
      </w:r>
    </w:p>
    <w:bookmarkEnd w:id="22"/>
    <w:bookmarkStart w:id="23" w:name="X5db82753db25b50f60d5a0df24cfdae98a4951a"/>
    <w:p>
      <w:pPr>
        <w:pStyle w:val="Heading2"/>
      </w:pPr>
      <w:r>
        <w:t xml:space="preserve">The Core Mandate: Te Tiriti o Waitangi and Cultural Safety</w:t>
      </w:r>
    </w:p>
    <w:p>
      <w:pPr>
        <w:pStyle w:val="FirstParagraph"/>
      </w:pPr>
      <w:r>
        <w:t xml:space="preserve">No discussion about the Social Worker in "New Zealand Wellington" is complete without addressing Te Tiriti o Waitangi. As bicultural professionals, Social Workers are mandated to practice in a way that honors the partnership, protection, and participation principles outlined in the Treaty.</w:t>
      </w:r>
    </w:p>
    <w:p>
      <w:pPr>
        <w:pStyle w:val="BodyText"/>
      </w:pPr>
      <w:r>
        <w:t xml:space="preserve">In our "Seminar Presentation Slides," we emphasize that being a Social Worker here requires cultural competence beyond mere awareness. It demands active engagement with Māori communities (iwi) and hapū. This involves understanding tikanga (customs) and ensuring that interventions are culturally safe for Māori clients, who are disproportionately represented in child welfare and justice systems.</w:t>
      </w:r>
    </w:p>
    <w:p>
      <w:pPr>
        <w:pStyle w:val="BodyText"/>
      </w:pPr>
      <w:r>
        <w:t xml:space="preserve">We also highlight the importance of engaging with Pasifika communities, which have a significant presence in "New Zealand Wellington." A competent Social Worker must navigate complex family structures (aiga) and religious influences that shape community resilience. This cultural dimension is central to the identity of modern social work in this region.</w:t>
      </w:r>
    </w:p>
    <w:bookmarkEnd w:id="23"/>
    <w:bookmarkStart w:id="24" w:name="Xa6293e8441e8e2210f22043f9219e1d73d47cf5"/>
    <w:p>
      <w:pPr>
        <w:pStyle w:val="Heading2"/>
      </w:pPr>
      <w:r>
        <w:t xml:space="preserve">Key Practice Areas: Child, Youth, and Family Services</w:t>
      </w:r>
    </w:p>
    <w:p>
      <w:pPr>
        <w:pStyle w:val="FirstParagraph"/>
      </w:pPr>
      <w:r>
        <w:t xml:space="preserve">A major focus for any Social Worker in "New Zealand Wellington" is Oranga Tamariki (Ministry for Children). The pressure on foster care systems is high due to housing shortages. When a child enters care, the immediate concern is placement. In "New Zealand Wellington," the lack of affordable family homes often leads to temporary placements being stretched thin.</w:t>
      </w:r>
    </w:p>
    <w:p>
      <w:pPr>
        <w:pStyle w:val="BodyText"/>
      </w:pPr>
      <w:r>
        <w:t xml:space="preserve">Social Workers here engage in complex case management, coordinating with schools, health providers, and iwi organizations to create holistic support plans. They work tirelessly to keep whānau (families) together where safe, providing intensive home-based support. This involves risk assessment, trauma-informed care, and long-term planning.</w:t>
      </w:r>
    </w:p>
    <w:p>
      <w:pPr>
        <w:pStyle w:val="BodyText"/>
      </w:pPr>
      <w:r>
        <w:t xml:space="preserve">The "Seminar Presentation Slides" detail case studies where Social Workers successfully utilized wraparound services—providing parenting support, mental health referrals, and financial counseling—to prevent family breakdown. These examples illustrate the preventative power of social work when resources are adequately allocated.</w:t>
      </w:r>
    </w:p>
    <w:bookmarkEnd w:id="24"/>
    <w:bookmarkStart w:id="25" w:name="mental-health-and-addiction-support"/>
    <w:p>
      <w:pPr>
        <w:pStyle w:val="Heading2"/>
      </w:pPr>
      <w:r>
        <w:t xml:space="preserve">Mental Health and Addiction Support</w:t>
      </w:r>
    </w:p>
    <w:p>
      <w:pPr>
        <w:pStyle w:val="FirstParagraph"/>
      </w:pPr>
      <w:r>
        <w:t xml:space="preserve">Mental health remains a critical concern for residents of "New Zealand Wellington." Social Workers operate within District Health Boards (Te Whatu Ora) and community organizations, providing psychological first aid and long-term therapy. The rising cost of living in the capital has exacerbated anxiety, depression, and substance misuse issues.</w:t>
      </w:r>
    </w:p>
    <w:p>
      <w:pPr>
        <w:pStyle w:val="BodyText"/>
      </w:pPr>
      <w:r>
        <w:t xml:space="preserve">In this sector, the Social Worker often serves as a case manager for individuals with dual diagnoses—both mental health challenges and addiction issues. Collaboration with specialized services like Alcohol Drug Information (ADI) is essential. The "Seminar Presentation Slides" showcase how multidisciplinary teams in "New Zealand Wellington" have integrated peer support workers into clinical teams, enhancing recovery outcomes through lived experience.</w:t>
      </w:r>
    </w:p>
    <w:p>
      <w:pPr>
        <w:pStyle w:val="BodyText"/>
      </w:pPr>
      <w:r>
        <w:t xml:space="preserve">Furthermore, Social Workers address the specific needs of youth facing existential crises related to climate change and economic uncertainty. Advocacy plays a huge role here; Social Workers lobby for better school-based counseling services and community hubs in "New Zealand Wellington" suburbs that have been underserved by central government funding.</w:t>
      </w:r>
    </w:p>
    <w:bookmarkEnd w:id="25"/>
    <w:bookmarkStart w:id="26" w:name="housing-instability-and-homelessness"/>
    <w:p>
      <w:pPr>
        <w:pStyle w:val="Heading2"/>
      </w:pPr>
      <w:r>
        <w:t xml:space="preserve">Housing Instability and Homelessness</w:t>
      </w:r>
    </w:p>
    <w:p>
      <w:pPr>
        <w:pStyle w:val="FirstParagraph"/>
      </w:pPr>
      <w:r>
        <w:t xml:space="preserve">The housing crisis is perhaps the most pressing issue facing "New Zealand Wellington" today. Skyrocketing rents have pushed many low-income families into overcrowded conditions or homelessness. The role of the Social Worker in this arena is pivotal and often stressful.</w:t>
      </w:r>
    </w:p>
    <w:p>
      <w:pPr>
        <w:pStyle w:val="BodyText"/>
      </w:pPr>
      <w:r>
        <w:t xml:space="preserve">Social Workers work with organizations such as Salvation Army, St John, and local community trusts to secure emergency accommodation. However, the shortage of state housing means that waiting lists are long. Therefore, a modern Social Worker must be innovative, leveraging private landlords through bond assistance schemes and negotiating with property owners.</w:t>
      </w:r>
    </w:p>
    <w:p>
      <w:pPr>
        <w:pStyle w:val="BodyText"/>
      </w:pPr>
      <w:r>
        <w:t xml:space="preserve">In our "Seminar Presentation Slides," we discuss the concept of 'Housing First' initiatives being piloted in "New Zealand Wellington." These approaches prioritize getting people into stable housing immediately, regardless of their compliance with treatment plans, recognizing that stability is a prerequisite for addressing other social issues. Social Workers are the key drivers of this model, advocating for policy changes at local council levels.</w:t>
      </w:r>
    </w:p>
    <w:bookmarkEnd w:id="26"/>
    <w:bookmarkStart w:id="27" w:name="community-development-and-advocacy"/>
    <w:p>
      <w:pPr>
        <w:pStyle w:val="Heading2"/>
      </w:pPr>
      <w:r>
        <w:t xml:space="preserve">Community Development and Advocacy</w:t>
      </w:r>
    </w:p>
    <w:p>
      <w:pPr>
        <w:pStyle w:val="FirstParagraph"/>
      </w:pPr>
      <w:r>
        <w:t xml:space="preserve">Beyond clinical settings, Social Workers in "New Zealand Wellington" are leaders in community development. They facilitate support groups for seniors, refugees, and people with disabilities. By building social capital within neighborhoods, they help create resilient communities capable of supporting themselves.</w:t>
      </w:r>
    </w:p>
    <w:p>
      <w:pPr>
        <w:pStyle w:val="BodyText"/>
      </w:pPr>
      <w:r>
        <w:t xml:space="preserve">Advocacy is a core ethical duty. Whether it is fighting for disability rights under the Disability Support Pension or campaigning for better public transport access in "New Zealand Wellington," Social Workers amplify the voices of marginalized populations. They engage with local politicians and media to highlight systemic failures.</w:t>
      </w:r>
    </w:p>
    <w:p>
      <w:pPr>
        <w:pStyle w:val="BodyText"/>
      </w:pPr>
      <w:r>
        <w:t xml:space="preserve">The "Seminar Presentation Slides" illustrate successful advocacy campaigns led by local social work networks that resulted in increased funding for youth centers and improved mental health literacy programs in schools across the capital. This highlights how Social Workers shape public policy through grassroots organizing.</w:t>
      </w:r>
    </w:p>
    <w:bookmarkEnd w:id="27"/>
    <w:bookmarkStart w:id="28" w:name="challenges-and-future-directions"/>
    <w:p>
      <w:pPr>
        <w:pStyle w:val="Heading2"/>
      </w:pPr>
      <w:r>
        <w:t xml:space="preserve">Challenges and Future Directions</w:t>
      </w:r>
    </w:p>
    <w:p>
      <w:pPr>
        <w:pStyle w:val="FirstParagraph"/>
      </w:pPr>
      <w:r>
        <w:t xml:space="preserve">We must acknowledge the difficulties inherent in this profession. Burnout is prevalent among Social Workers in "New Zealand Wellington" due to high caseloads and emotional labor. Retention of staff remains a challenge, leading to gaps in continuity of care for vulnerable clients.</w:t>
      </w:r>
    </w:p>
    <w:p>
      <w:pPr>
        <w:pStyle w:val="BodyText"/>
      </w:pPr>
      <w:r>
        <w:t xml:space="preserve">To address this, there is a growing emphasis on self-care strategies within the profession and organizational support structures. The "Seminar Presentation Slides" propose recommendations for improving working conditions, including better supervision rates and career progression pathways.</w:t>
      </w:r>
    </w:p>
    <w:p>
      <w:pPr>
        <w:pStyle w:val="BodyText"/>
      </w:pPr>
      <w:r>
        <w:t xml:space="preserve">Looking ahead, technology will play a larger role. Telehealth has become normalized in "New Zealand Wellington," allowing Social Workers to reach remote areas more effectively. However, the digital divide remains an issue for some elderly or impoverished clients who lack internet access.</w:t>
      </w:r>
    </w:p>
    <w:bookmarkEnd w:id="28"/>
    <w:bookmarkStart w:id="29" w:name="Xf7ef610226435794432c5449cc4b0915a75df97"/>
    <w:p>
      <w:pPr>
        <w:pStyle w:val="Heading2"/>
      </w:pPr>
      <w:r>
        <w:t xml:space="preserve">Conclusion: The Essential Nature of the Social Worker</w:t>
      </w:r>
    </w:p>
    <w:p>
      <w:pPr>
        <w:pStyle w:val="FirstParagraph"/>
      </w:pPr>
      <w:r>
        <w:t xml:space="preserve">In conclusion, this presentation has explored the vital role of the Social Worker in "New Zealand Wellington." From navigating Treaty obligations to addressing housing crises and mental health epidemics, their work is indispensable to social cohesion.</w:t>
      </w:r>
    </w:p>
    <w:p>
      <w:pPr>
        <w:pStyle w:val="BodyText"/>
      </w:pPr>
      <w:r>
        <w:t xml:space="preserve">The "Seminar Presentation Slides" have demonstrated that effective social work in this region requires a blend of clinical skill, cultural humility, political advocacy, and community engagement. As "New Zealand Wellington" continues to evolve socially and economically, the need for skilled Social Workers who can adapt to these changes will only grow.</w:t>
      </w:r>
    </w:p>
    <w:p>
      <w:pPr>
        <w:pStyle w:val="BodyText"/>
      </w:pPr>
      <w:r>
        <w:t xml:space="preserve">We urge students and practitioners alike to embrace the complexity of this role. By working collaboratively with communities in "New Zealand Wellington," we can build a more equitable and compassionate society. Thank you for your attention, and we welcome questions regarding the future of social work practice in our capital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New Zealand Wellington</dc:title>
  <dc:creator/>
  <dc:language>en</dc:language>
  <cp:keywords/>
  <dcterms:created xsi:type="dcterms:W3CDTF">2026-07-30T00:35:27Z</dcterms:created>
  <dcterms:modified xsi:type="dcterms:W3CDTF">2026-07-30T00:35:27Z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