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20" w:name="X57a5254a069a25e4a411074ca313cd9a4b5c116"/>
    <w:p>
      <w:pPr>
        <w:pStyle w:val="Heading1"/>
      </w:pPr>
      <w:r>
        <w:t xml:space="preserve">Seminar Presentation Slides: Social Worker in Sudan Khartoum</w:t>
      </w:r>
    </w:p>
    <w:bookmarkEnd w:id="20"/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</w:p>
    <w:p>
      <w:pPr>
        <w:pStyle w:val="BodyText"/>
      </w:pPr>
      <w:r>
        <w:rPr>
          <w:bCs/>
          <w:b/>
        </w:rPr>
        <w:t xml:space="preserve">Presentation by:</w:t>
      </w:r>
      <w:r>
        <w:t xml:space="preserve">[Your Name/Organization]</w:t>
      </w:r>
    </w:p>
    <w:bookmarkStart w:id="21" w:name="about-this-seminar"/>
    <w:p>
      <w:pPr>
        <w:pStyle w:val="Heading3"/>
      </w:pPr>
      <w:r>
        <w:t xml:space="preserve">About This Seminar</w:t>
      </w:r>
    </w:p>
    <w:p>
      <w:pPr>
        <w:pStyle w:val="FirstParagraph"/>
      </w:pPr>
      <w:r>
        <w:rPr>
          <w:iCs/>
          <w:i/>
        </w:rPr>
        <w:t xml:space="preserve">"Navigating Crisis with Compassion: The Critical Role of Social Work in Sudan Khartoum"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Objective:</w:t>
      </w:r>
      <w:r>
        <w:t xml:space="preserve">To explore the evolving landscape of social work within Sudan Khartoum.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Focus Area:</w:t>
      </w:r>
      <w:r>
        <w:t xml:space="preserve">The impact of recent conflicts, economic instability, and displacement on vulnerable populations in Sudan Khartoum.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Stakeholders:</w:t>
      </w:r>
      <w:r>
        <w:t xml:space="preserve"> </w:t>
      </w:r>
      <w:r>
        <w:t xml:space="preserve">Local NGOs, International Agencies, Government Bodies in Sudan Khartoum.</w:t>
      </w:r>
    </w:p>
    <w:bookmarkEnd w:id="21"/>
    <w:bookmarkStart w:id="22" w:name="contextual-background-of-sudan-khartoum"/>
    <w:p>
      <w:pPr>
        <w:pStyle w:val="Heading2"/>
      </w:pPr>
      <w:r>
        <w:t xml:space="preserve">Contextual Background of Sudan Khartoum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Urban Density and Diversity:</w:t>
      </w:r>
      <w:r>
        <w:t xml:space="preserve">Sudan Khartoum serves as the capital and largest city, hosting a diverse population from various ethnic and cultural backgrounds within Sudan.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Recent Crisis:</w:t>
      </w:r>
      <w:r>
        <w:t xml:space="preserve">The ongoing conflict in Sudan has severely impacted infrastructure, healthcare, and social services in Sudan Khartoum.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Economic Instability:</w:t>
      </w:r>
      <w:r>
        <w:t xml:space="preserve">Inflation and unemployment rates have reached critical levels, exacerbating poverty across neighborhoods in Sudan Khartoum.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Displacement Crisis:</w:t>
      </w:r>
      <w:r>
        <w:t xml:space="preserve">Mass internal displacement has occurred, with many families seeking shelter within the city limits of Sudan Khartoum or fleeing to border regions.</w:t>
      </w:r>
    </w:p>
    <w:bookmarkEnd w:id="22"/>
    <w:bookmarkStart w:id="23" w:name="X22d109dd87607de17d1ad68c4d1d39caedec68b"/>
    <w:p>
      <w:pPr>
        <w:pStyle w:val="Heading2"/>
      </w:pPr>
      <w:r>
        <w:t xml:space="preserve">Core Challenges Faced by Social Workers in Sudan Khartoum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Safety and Security Risks:</w:t>
      </w:r>
      <w:r>
        <w:t xml:space="preserve">Active conflict zones in Sudan Khartoum pose immediate threats to personal safety for all aid workers, including social workers.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Resource Scarcity:</w:t>
      </w:r>
      <w:r>
        <w:t xml:space="preserve">Limited access to funding, medical supplies, and basic necessities hampers the ability of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 Sudan Khartoum to provide adequate care.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Mental Health Burden:</w:t>
      </w:r>
      <w:r>
        <w:t xml:space="preserve">The prevalence of trauma among beneficiaries requires specialized psychological support skills that are often lacking due to resource constraints.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Bureaucratic Hurdles:</w:t>
      </w:r>
      <w:r>
        <w:t xml:space="preserve">Navigating the administrative landscape in Sudan Khartoum, including obtaining permits for movement and access, can be time-consuming and restrictive.</w:t>
      </w:r>
    </w:p>
    <w:bookmarkEnd w:id="23"/>
    <w:bookmarkStart w:id="24" w:name="X3bb64a57c02b6fd43342e9314956a33a01a017d"/>
    <w:p>
      <w:pPr>
        <w:pStyle w:val="Heading2"/>
      </w:pPr>
      <w:r>
        <w:t xml:space="preserve">Strategic Interventions and Best Practices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Community-Based Approaches:</w:t>
      </w:r>
      <w:r>
        <w:t xml:space="preserve">Empowering local community leaders to facilitate outreach enhances trust and effectiveness for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operating in Sudan Khartoum.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Prioritization of Vulnerable Groups:</w:t>
      </w:r>
      <w:r>
        <w:t xml:space="preserve">Focusing resources on children, the elderly, women-headed households, and persons with disabilities ensures efficient allocation of aid in Sudan Khartoum.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Mental Health First Aid:</w:t>
      </w:r>
      <w:r>
        <w:t xml:space="preserve">Training social workers in basic psychological first aid allows for immediate intervention during crises.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Advocacy:</w:t>
      </w:r>
      <w:r>
        <w:t xml:space="preserve">Utilizing secure digital platforms to document needs and advocate for policy changes regarding refugee support in Sudan Khartoum.</w:t>
      </w:r>
    </w:p>
    <w:bookmarkEnd w:id="24"/>
    <w:bookmarkStart w:id="25" w:name="X31f77ddaf04b5541324cd39839bc7ea4b7f19e9"/>
    <w:p>
      <w:pPr>
        <w:pStyle w:val="Heading2"/>
      </w:pPr>
      <w:r>
        <w:t xml:space="preserve">The Future of Social Work in Sudan Khartoum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Policy Advocacy:</w:t>
      </w:r>
      <w:r>
        <w:t xml:space="preserve">Social workers must engage in high-level policy discussions to influence government and international aid strategies for Sudan Khartoum.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Innovation in Aid Delivery:</w:t>
      </w:r>
      <w:r>
        <w:t xml:space="preserve">Exploring new technologies, such as mobile health clinics and digital registries, can improve efficiency in reaching dispersed populations in Sudan Khartoum.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Funding Models:</w:t>
      </w:r>
      <w:r>
        <w:t xml:space="preserve">Developing long-term partnerships with donors to ensure continuous support for social services in Sudan Khartoum beyond emergency phases.</w:t>
      </w:r>
    </w:p>
    <w:bookmarkEnd w:id="25"/>
    <w:p>
      <w:pPr>
        <w:pStyle w:val="FirstParagraph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6"/>
        </w:numPr>
        <w:pStyle w:val="Compact"/>
      </w:pPr>
      <w:r>
        <w:t xml:space="preserve">Email: contact@socialworkinsudan.org</w:t>
      </w:r>
    </w:p>
    <w:p>
      <w:pPr>
        <w:numPr>
          <w:ilvl w:val="0"/>
          <w:numId w:val="1006"/>
        </w:numPr>
        <w:pStyle w:val="Compact"/>
      </w:pPr>
      <w:r>
        <w:t xml:space="preserve">Website: www.socialworkinsudan.org</w:t>
      </w:r>
    </w:p>
    <w:p>
      <w:pPr>
        <w:pStyle w:val="FirstParagraph"/>
      </w:pPr>
      <w:r>
        <w:t xml:space="preserve">© 2023 Seminar on Social Work in Sudan 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Social Worker in Sudan Khartoum</dc:title>
  <dc:creator/>
  <dc:language>en</dc:language>
  <cp:keywords/>
  <dcterms:created xsi:type="dcterms:W3CDTF">2026-07-29T19:18:50Z</dcterms:created>
  <dcterms:modified xsi:type="dcterms:W3CDTF">2026-07-29T19:18:50Z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