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Turkey</w:t>
      </w:r>
      <w:r>
        <w:t xml:space="preserve"> </w:t>
      </w:r>
      <w:r>
        <w:t xml:space="preserve">Ankara</w:t>
      </w:r>
    </w:p>
    <w:bookmarkStart w:id="20" w:name="X821dc614242ef4fee20029c3341526fd94dd324"/>
    <w:p>
      <w:pPr>
        <w:pStyle w:val="Heading1"/>
      </w:pPr>
      <w:r>
        <w:t xml:space="preserve">Seminar Presentation Slides: The Role of the Social Worker in Turkey Ankara</w:t>
      </w:r>
    </w:p>
    <w:p>
      <w:pPr>
        <w:pStyle w:val="FirstParagraph"/>
      </w:pPr>
      <w:r>
        <w:rPr>
          <w:bCs/>
          <w:b/>
        </w:rPr>
        <w:t xml:space="preserve">Presentation Context:</w:t>
      </w:r>
      <w:r>
        <w:t xml:space="preserve"> </w:t>
      </w:r>
      <w:r>
        <w:t xml:space="preserve">Professional Development Seminar for Social Services</w:t>
      </w:r>
    </w:p>
    <w:p>
      <w:pPr>
        <w:pStyle w:val="BodyText"/>
      </w:pPr>
      <w:r>
        <w:rPr>
          <w:bCs/>
          <w:b/>
        </w:rPr>
        <w:t xml:space="preserve">Location:</w:t>
      </w:r>
      <w:r>
        <w:t xml:space="preserve">Ankara, Republic of Turkey</w:t>
      </w:r>
    </w:p>
    <w:bookmarkEnd w:id="20"/>
    <w:bookmarkStart w:id="21" w:name="X703c76d0b8b42848b7fc75bdc3ef8c0028fc075"/>
    <w:p>
      <w:pPr>
        <w:pStyle w:val="Heading2"/>
      </w:pPr>
      <w:r>
        <w:t xml:space="preserve">Title Slide: Navigating Social Work in the Capital City</w:t>
      </w:r>
    </w:p>
    <w:p>
      <w:pPr>
        <w:pStyle w:val="FirstParagraph"/>
      </w:pPr>
      <w:r>
        <w:rPr>
          <w:bCs/>
          <w:b/>
        </w:rPr>
        <w:t xml:space="preserve">Welcome and Introduction:</w:t>
      </w:r>
    </w:p>
    <w:p>
      <w:pPr>
        <w:pStyle w:val="BodyText"/>
      </w:pPr>
      <w:r>
        <w:t xml:space="preserve">Welcome to this comprehensive seminar dedicated to the evolving landscape of social work within Turkey, specifically focusing on the unique dynamics of Ankara. As we gather here in the heart of our nation's capital, it is imperative to recognize that social workers are not merely service providers but are pivotal architects of social stability and human dignity.</w:t>
      </w:r>
    </w:p>
    <w:p>
      <w:pPr>
        <w:pStyle w:val="BodyText"/>
      </w:pPr>
      <w:r>
        <w:t xml:space="preserve">This presentation will explore the multifaceted role of the</w:t>
      </w:r>
      <w:r>
        <w:t xml:space="preserve"> </w:t>
      </w:r>
      <w:r>
        <w:rPr>
          <w:bCs/>
          <w:b/>
        </w:rPr>
        <w:t xml:space="preserve">Social Worker</w:t>
      </w:r>
      <w:r>
        <w:t xml:space="preserve">, examining how their interventions in</w:t>
      </w:r>
      <w:r>
        <w:t xml:space="preserve"> </w:t>
      </w:r>
      <w:r>
        <w:rPr>
          <w:bCs/>
          <w:b/>
        </w:rPr>
        <w:t xml:space="preserve">Turkey Ankara</w:t>
      </w:r>
      <w:r>
        <w:t xml:space="preserve"> </w:t>
      </w:r>
      <w:r>
        <w:t xml:space="preserve">address both local municipal challenges and broader national humanitarian obligations. We will analyze the institutional frameworks, cultural contexts, and specific demographic needs that define this profession in our capital city.</w:t>
      </w:r>
    </w:p>
    <w:bookmarkEnd w:id="21"/>
    <w:bookmarkStart w:id="22" w:name="the-strategic-importance-of-ankara"/>
    <w:p>
      <w:pPr>
        <w:pStyle w:val="Heading2"/>
      </w:pPr>
      <w:r>
        <w:t xml:space="preserve">The Strategic Importance of Ankara</w:t>
      </w:r>
    </w:p>
    <w:p>
      <w:pPr>
        <w:pStyle w:val="FirstParagraph"/>
      </w:pPr>
      <w:r>
        <w:t xml:space="preserve">Ankara is not just a political hub; it is a microcosm of Turkey's diverse social fabric. As the capital, it hosts government ministries, international organizations, and diplomatic missions. For the</w:t>
      </w:r>
      <w:r>
        <w:t xml:space="preserve"> </w:t>
      </w:r>
      <w:r>
        <w:rPr>
          <w:bCs/>
          <w:b/>
        </w:rPr>
        <w:t xml:space="preserve">Social Worker</w:t>
      </w:r>
      <w:r>
        <w:t xml:space="preserve">, this environment presents distinct advantages and challenges:</w:t>
      </w:r>
    </w:p>
    <w:p>
      <w:pPr>
        <w:numPr>
          <w:ilvl w:val="0"/>
          <w:numId w:val="1001"/>
        </w:numPr>
        <w:pStyle w:val="Compact"/>
      </w:pPr>
      <w:r>
        <w:rPr>
          <w:bCs/>
          <w:b/>
        </w:rPr>
        <w:t xml:space="preserve">Policy Influence:</w:t>
      </w:r>
      <w:r>
        <w:t xml:space="preserve">The concentration of policy-making bodies in Ankara allows social workers to have a direct line to influence legislative changes regarding welfare rights.</w:t>
      </w:r>
    </w:p>
    <w:p>
      <w:pPr>
        <w:numPr>
          <w:ilvl w:val="0"/>
          <w:numId w:val="1001"/>
        </w:numPr>
        <w:pStyle w:val="Compact"/>
      </w:pPr>
      <w:r>
        <w:rPr>
          <w:bCs/>
          <w:b/>
        </w:rPr>
        <w:t xml:space="preserve">Diverse Demographics:</w:t>
      </w:r>
      <w:r>
        <w:t xml:space="preserve">Ankara is home to a mix of long-standing residents, internal migrants from rural Anatolia, and the largest population of Syrian refugees in any single Turkish province. This diversity requires social workers to be culturally competent and linguistically adaptable.</w:t>
      </w:r>
    </w:p>
    <w:p>
      <w:pPr>
        <w:numPr>
          <w:ilvl w:val="0"/>
          <w:numId w:val="1001"/>
        </w:numPr>
        <w:pStyle w:val="Compact"/>
      </w:pPr>
      <w:r>
        <w:rPr>
          <w:bCs/>
          <w:b/>
        </w:rPr>
        <w:t xml:space="preserve">Resource Hub:</w:t>
      </w:r>
      <w:r>
        <w:t xml:space="preserve">The city serves as a central distribution point for NGOs and international aid, requiring social workers to coordinate effectively across multiple sectors.</w:t>
      </w:r>
    </w:p>
    <w:p>
      <w:pPr>
        <w:pStyle w:val="FirstParagraph"/>
      </w:pPr>
      <w:r>
        <w:rPr>
          <w:iCs/>
          <w:i/>
        </w:rPr>
        <w:t xml:space="preserve">Note: Understanding the specific geography of Ankara, from Çankaya’s administrative centers to Keçiören’s high-density residential areas, is essential for effective case management.</w:t>
      </w:r>
    </w:p>
    <w:bookmarkEnd w:id="22"/>
    <w:bookmarkStart w:id="23" w:name="Xfd6f68267a27d4ae8f3ef44c70d948874dd46c4"/>
    <w:p>
      <w:pPr>
        <w:pStyle w:val="Heading2"/>
      </w:pPr>
      <w:r>
        <w:t xml:space="preserve">Core Responsibilities of the Modern Social Worker</w:t>
      </w:r>
    </w:p>
    <w:p>
      <w:pPr>
        <w:pStyle w:val="FirstParagraph"/>
      </w:pPr>
      <w:r>
        <w:t xml:space="preserve">The definition of the</w:t>
      </w:r>
      <w:r>
        <w:t xml:space="preserve"> </w:t>
      </w:r>
      <w:r>
        <w:rPr>
          <w:bCs/>
          <w:b/>
        </w:rPr>
        <w:t xml:space="preserve">Social Worker</w:t>
      </w:r>
      <w:r>
        <w:t xml:space="preserve"> </w:t>
      </w:r>
      <w:r>
        <w:t xml:space="preserve">has expanded significantly in recent years. In the context of Turkey Ankara, their duties extend beyond traditional counseling to include:</w:t>
      </w:r>
    </w:p>
    <w:p>
      <w:pPr>
        <w:numPr>
          <w:ilvl w:val="0"/>
          <w:numId w:val="1002"/>
        </w:numPr>
        <w:pStyle w:val="Compact"/>
      </w:pPr>
      <w:r>
        <w:rPr>
          <w:bCs/>
          <w:b/>
        </w:rPr>
        <w:t xml:space="preserve">Mental Health Support:</w:t>
      </w:r>
      <w:r>
        <w:t xml:space="preserve">Increasingly, social workers are trained to provide basic psychological first aid. The stressors of displacement in Ankara and economic fluctuations require robust mental health interventions.</w:t>
      </w:r>
    </w:p>
    <w:p>
      <w:pPr>
        <w:numPr>
          <w:ilvl w:val="0"/>
          <w:numId w:val="1002"/>
        </w:numPr>
        <w:pStyle w:val="Compact"/>
      </w:pPr>
      <w:r>
        <w:rPr>
          <w:bCs/>
          <w:b/>
        </w:rPr>
        <w:t xml:space="preserve">Bureaucratic Navigation:</w:t>
      </w:r>
      <w:r>
        <w:t xml:space="preserve">A critical role is helping vulnerable populations navigate the complex Turkish administrative system. This includes assisting with TC Kimlik (ID numbers), healthcare registration (SGK), and school enrollment for children.</w:t>
      </w:r>
    </w:p>
    <w:p>
      <w:pPr>
        <w:numPr>
          <w:ilvl w:val="0"/>
          <w:numId w:val="1002"/>
        </w:numPr>
        <w:pStyle w:val="Compact"/>
      </w:pPr>
      <w:r>
        <w:rPr>
          <w:bCs/>
          <w:b/>
        </w:rPr>
        <w:t xml:space="preserve">Community Mediation:</w:t>
      </w:r>
      <w:r>
        <w:t xml:space="preserve">Social workers often act as bridges between different community groups, particularly in neighborhoods where tensions may arise between host communities and displaced persons. Promoting social cohesion is a primary goal in Ankara’s districts.</w:t>
      </w:r>
    </w:p>
    <w:bookmarkEnd w:id="23"/>
    <w:bookmarkStart w:id="24" w:name="the-refugee-crisis-a-central-focus"/>
    <w:p>
      <w:pPr>
        <w:pStyle w:val="Heading2"/>
      </w:pPr>
      <w:r>
        <w:t xml:space="preserve">The Refugee Crisis: A Central Focus</w:t>
      </w:r>
    </w:p>
    <w:p>
      <w:pPr>
        <w:pStyle w:val="FirstParagraph"/>
      </w:pPr>
      <w:r>
        <w:t xml:space="preserve">No discussion on social work in Turkey can ignore the refugee crisis. Ankara hosts a significant portion of the Syrian population. The role of the Social Worker here is humanitarian and protective.</w:t>
      </w:r>
    </w:p>
    <w:p>
      <w:pPr>
        <w:pStyle w:val="BodyText"/>
      </w:pPr>
      <w:r>
        <w:rPr>
          <w:bCs/>
          <w:b/>
        </w:rPr>
        <w:t xml:space="preserve">Key Interventions:</w:t>
      </w:r>
    </w:p>
    <w:p>
      <w:pPr>
        <w:numPr>
          <w:ilvl w:val="0"/>
          <w:numId w:val="1003"/>
        </w:numPr>
        <w:pStyle w:val="Compact"/>
      </w:pPr>
      <w:r>
        <w:rPr>
          <w:bCs/>
          <w:b/>
        </w:rPr>
        <w:t xml:space="preserve">Educational Integration:</w:t>
      </w:r>
      <w:r>
        <w:t xml:space="preserve">Social workers collaborate with local schools to ensure refugee children attend classes, addressing language barriers through Turkish as a Foreign Language (TFL) support coordination.</w:t>
      </w:r>
    </w:p>
    <w:p>
      <w:pPr>
        <w:numPr>
          <w:ilvl w:val="0"/>
          <w:numId w:val="1003"/>
        </w:numPr>
        <w:pStyle w:val="Compact"/>
      </w:pPr>
      <w:r>
        <w:rPr>
          <w:bCs/>
          <w:b/>
        </w:rPr>
        <w:t xml:space="preserve">Labor Rights Advocacy:</w:t>
      </w:r>
      <w:r>
        <w:t xml:space="preserve">Much of the refugee workforce in Ankara operates in the informal economy. Social workers play a crucial role in educating employers and employees about labor laws to prevent exploitation.</w:t>
      </w:r>
    </w:p>
    <w:p>
      <w:pPr>
        <w:numPr>
          <w:ilvl w:val="0"/>
          <w:numId w:val="1003"/>
        </w:numPr>
        <w:pStyle w:val="Compact"/>
      </w:pPr>
      <w:r>
        <w:rPr>
          <w:bCs/>
          <w:b/>
        </w:rPr>
        <w:t xml:space="preserve">Social Inclusion Programs:</w:t>
      </w:r>
      <w:r>
        <w:t xml:space="preserve">Organizing cultural events and sports activities that bring Turkish citizens and refugees together, fostering mutual understanding within communities like Altındağ and Yenimahalle.</w:t>
      </w:r>
    </w:p>
    <w:bookmarkEnd w:id="24"/>
    <w:bookmarkStart w:id="25" w:name="institutional-frameworks-diskb-and-ngos"/>
    <w:p>
      <w:pPr>
        <w:pStyle w:val="Heading2"/>
      </w:pPr>
      <w:r>
        <w:t xml:space="preserve">Institutional Frameworks: DİSKB and NGOs</w:t>
      </w:r>
    </w:p>
    <w:p>
      <w:pPr>
        <w:pStyle w:val="FirstParagraph"/>
      </w:pPr>
      <w:r>
        <w:t xml:space="preserve">Social workers in Turkey Ankara operate within a hybrid system of public institutions and non-governmental organizations (NGOs).</w:t>
      </w:r>
    </w:p>
    <w:p>
      <w:pPr>
        <w:pStyle w:val="BodyText"/>
      </w:pPr>
      <w:r>
        <w:rPr>
          <w:bCs/>
          <w:b/>
        </w:rPr>
        <w:t xml:space="preserve">The Presidency of Migration Management (GÖÇ İDARE)</w:t>
      </w:r>
    </w:p>
    <w:p>
      <w:pPr>
        <w:numPr>
          <w:ilvl w:val="0"/>
          <w:numId w:val="1004"/>
        </w:numPr>
        <w:pStyle w:val="Compact"/>
      </w:pPr>
      <w:r>
        <w:t xml:space="preserve">This government body oversees the legal status of foreigners. Social workers often partner with migration offices to assess vulnerabilities and ensure protection.</w:t>
      </w:r>
    </w:p>
    <w:p>
      <w:pPr>
        <w:pStyle w:val="FirstParagraph"/>
      </w:pPr>
      <w:r>
        <w:rPr>
          <w:bCs/>
          <w:b/>
        </w:rPr>
        <w:t xml:space="preserve">Turkish Red Crescent (Kızılay) and Municipal NGOs</w:t>
      </w:r>
    </w:p>
    <w:p>
      <w:pPr>
        <w:numPr>
          <w:ilvl w:val="0"/>
          <w:numId w:val="1005"/>
        </w:numPr>
        <w:pStyle w:val="Compact"/>
      </w:pPr>
      <w:r>
        <w:t xml:space="preserve">The Ankara Metropolitan Municipality has established numerous social assistance centers. Social workers here manage distribution of aid, monitor domestic violence cases, and provide elder care services.</w:t>
      </w:r>
    </w:p>
    <w:p>
      <w:pPr>
        <w:numPr>
          <w:ilvl w:val="0"/>
          <w:numId w:val="1005"/>
        </w:numPr>
        <w:pStyle w:val="Compact"/>
      </w:pPr>
      <w:r>
        <w:rPr>
          <w:bCs/>
          <w:b/>
        </w:rPr>
        <w:t xml:space="preserve">Civil Society:</w:t>
      </w:r>
      <w:r>
        <w:t xml:space="preserve">Ankara is home to hundreds of NGOs specializing in human rights, women’s shelters (Kadın Dayanışma Vakfı), and child protection. The Social Worker must be adept at networking with these entities to create a safety net for clients.</w:t>
      </w:r>
    </w:p>
    <w:bookmarkEnd w:id="25"/>
    <w:bookmarkStart w:id="29" w:name="X8f1e9962ceb0d0bca57cfd0dfcc84ae3e6a3c3e"/>
    <w:p>
      <w:pPr>
        <w:pStyle w:val="Heading2"/>
      </w:pPr>
      <w:r>
        <w:t xml:space="preserve">Vulnerable Populations: Women, Children, and the Elderly</w:t>
      </w:r>
    </w:p>
    <w:p>
      <w:pPr>
        <w:pStyle w:val="FirstParagraph"/>
      </w:pPr>
      <w:r>
        <w:t xml:space="preserve">Beyond migration issues, domestic social work remains vital. The Social Worker in Ankara must address:</w:t>
      </w:r>
    </w:p>
    <w:bookmarkStart w:id="26" w:name="domestic-violence-and-womens-rights"/>
    <w:p>
      <w:pPr>
        <w:pStyle w:val="Heading3"/>
      </w:pPr>
      <w:r>
        <w:t xml:space="preserve">1. Domestic Violence and Women's Rights</w:t>
      </w:r>
    </w:p>
    <w:p>
      <w:pPr>
        <w:pStyle w:val="FirstParagraph"/>
      </w:pPr>
      <w:r>
        <w:t xml:space="preserve">Ankara has a robust network of "Women's Centers" run by the Metropolitan Municipality and NGOs. Social workers are often the first point of contact for survivors, providing legal guidance, psychological support, and safe shelter referrals. They work closely with the judiciary to secure protection orders.</w:t>
      </w:r>
    </w:p>
    <w:bookmarkEnd w:id="26"/>
    <w:bookmarkStart w:id="27" w:name="child-protection"/>
    <w:p>
      <w:pPr>
        <w:pStyle w:val="Heading3"/>
      </w:pPr>
      <w:r>
        <w:t xml:space="preserve">2. Child Protection</w:t>
      </w:r>
    </w:p>
    <w:p>
      <w:pPr>
        <w:pStyle w:val="FirstParagraph"/>
      </w:pPr>
      <w:r>
        <w:t xml:space="preserve">Social workers monitor cases of child labor in industrial zones like Organize Sanayi Bölgeleri (OSB). They ensure that children are removed from hazardous environments and placed in foster care or educational programs when necessary.</w:t>
      </w:r>
    </w:p>
    <w:bookmarkEnd w:id="27"/>
    <w:bookmarkStart w:id="28" w:name="elderly-care"/>
    <w:p>
      <w:pPr>
        <w:pStyle w:val="Heading3"/>
      </w:pPr>
      <w:r>
        <w:t xml:space="preserve">3. Elderly Care</w:t>
      </w:r>
    </w:p>
    <w:p>
      <w:pPr>
        <w:pStyle w:val="FirstParagraph"/>
      </w:pPr>
      <w:r>
        <w:t xml:space="preserve">In neighborhoods like Çankaya and Kızılay, where many elderly citizens live alone due to urbanization, social workers provide home visits to check for isolation and health issues.</w:t>
      </w:r>
    </w:p>
    <w:bookmarkEnd w:id="28"/>
    <w:bookmarkEnd w:id="29"/>
    <w:bookmarkStart w:id="30" w:name="X8cb11ee030ad2a8fe43a8b803755f8acabaa6c8"/>
    <w:p>
      <w:pPr>
        <w:pStyle w:val="Heading2"/>
      </w:pPr>
      <w:r>
        <w:t xml:space="preserve">Ethical Challenges and Cultural Competence</w:t>
      </w:r>
    </w:p>
    <w:p>
      <w:pPr>
        <w:pStyle w:val="FirstParagraph"/>
      </w:pPr>
      <w:r>
        <w:t xml:space="preserve">The practice of social work in Turkey Ankara requires deep cultural sensitivity. The Social Worker must balance universal human rights standards with local Turkish customs and religious values.</w:t>
      </w:r>
    </w:p>
    <w:p>
      <w:pPr>
        <w:numPr>
          <w:ilvl w:val="0"/>
          <w:numId w:val="1006"/>
        </w:numPr>
        <w:pStyle w:val="Compact"/>
      </w:pPr>
      <w:r>
        <w:rPr>
          <w:bCs/>
          <w:b/>
        </w:rPr>
        <w:t xml:space="preserve">Cultural Brokerage:</w:t>
      </w:r>
      <w:r>
        <w:t xml:space="preserve">Social workers often have to explain secular state services to conservative communities, and conversely, help urban residents understand traditional practices.</w:t>
      </w:r>
    </w:p>
    <w:p>
      <w:pPr>
        <w:numPr>
          <w:ilvl w:val="0"/>
          <w:numId w:val="1006"/>
        </w:numPr>
        <w:pStyle w:val="Compact"/>
      </w:pPr>
      <w:r>
        <w:rPr>
          <w:bCs/>
          <w:b/>
        </w:rPr>
        <w:t xml:space="preserve">Burnout Prevention:</w:t>
      </w:r>
      <w:r>
        <w:t xml:space="preserve">The volume of need in Ankara is high. Social workers face emotional exhaustion from dealing with trauma cases. Institutional support systems, supervision sessions, and peer support groups are essential for maintaining professional sustainability.</w:t>
      </w:r>
    </w:p>
    <w:p>
      <w:pPr>
        <w:numPr>
          <w:ilvl w:val="0"/>
          <w:numId w:val="1006"/>
        </w:numPr>
        <w:pStyle w:val="Compact"/>
      </w:pPr>
      <w:r>
        <w:rPr>
          <w:bCs/>
          <w:b/>
        </w:rPr>
        <w:t xml:space="preserve">Confidentiality vs. Community Pressure:</w:t>
      </w:r>
      <w:r>
        <w:t xml:space="preserve">In tight-knit communities within the city, maintaining client confidentiality can be challenging. Social workers must build trust to protect their clients' privacy while respecting community dynamics.</w:t>
      </w:r>
    </w:p>
    <w:bookmarkEnd w:id="30"/>
    <w:bookmarkStart w:id="31" w:name="X8962a9ee42c1a350f6789174dd4bd9d03742e88"/>
    <w:p>
      <w:pPr>
        <w:pStyle w:val="Heading2"/>
      </w:pPr>
      <w:r>
        <w:t xml:space="preserve">The Future of Social Work in Turkey Ankara</w:t>
      </w:r>
    </w:p>
    <w:p>
      <w:pPr>
        <w:pStyle w:val="FirstParagraph"/>
      </w:pPr>
      <w:r>
        <w:t xml:space="preserve">Looking ahead, the profession must evolve to meet emerging challenges:</w:t>
      </w:r>
    </w:p>
    <w:p>
      <w:pPr>
        <w:numPr>
          <w:ilvl w:val="0"/>
          <w:numId w:val="1007"/>
        </w:numPr>
        <w:pStyle w:val="Compact"/>
      </w:pPr>
      <w:r>
        <w:rPr>
          <w:bCs/>
          <w:b/>
        </w:rPr>
        <w:t xml:space="preserve">1.</w:t>
      </w:r>
      <w:r>
        <w:rPr>
          <w:bCs/>
          <w:b/>
        </w:rPr>
        <w:t xml:space="preserve"> </w:t>
      </w:r>
      <w:r>
        <w:rPr>
          <w:bCs/>
          <w:b/>
        </w:rPr>
        <w:t xml:space="preserve">Digitalization of Services:</w:t>
      </w:r>
      <w:r>
        <w:t xml:space="preserve">The government is increasingly moving services online. Social workers must be tech-savvy to guide digital natives and seniors alike through e-government platforms.</w:t>
      </w:r>
    </w:p>
    <w:p>
      <w:pPr>
        <w:numPr>
          <w:ilvl w:val="0"/>
          <w:numId w:val="1007"/>
        </w:numPr>
        <w:pStyle w:val="Compact"/>
      </w:pPr>
      <w:r>
        <w:rPr>
          <w:bCs/>
          <w:b/>
        </w:rPr>
        <w:t xml:space="preserve">2.</w:t>
      </w:r>
      <w:r>
        <w:rPr>
          <w:bCs/>
          <w:b/>
        </w:rPr>
        <w:t xml:space="preserve"> </w:t>
      </w:r>
      <w:r>
        <w:rPr>
          <w:bCs/>
          <w:b/>
        </w:rPr>
        <w:t xml:space="preserve">Specialized Clinical Training:</w:t>
      </w:r>
      <w:r>
        <w:t xml:space="preserve">Moving towards accredited clinical social work degrees that allow for deeper therapeutic interventions, aligning Turkish standards with international European Union benchmarks.</w:t>
      </w:r>
    </w:p>
    <w:p>
      <w:pPr>
        <w:numPr>
          <w:ilvl w:val="0"/>
          <w:numId w:val="1007"/>
        </w:numPr>
        <w:pStyle w:val="Compact"/>
      </w:pPr>
      <w:r>
        <w:rPr>
          <w:bCs/>
          <w:b/>
        </w:rPr>
        <w:t xml:space="preserve">3.</w:t>
      </w:r>
      <w:r>
        <w:rPr>
          <w:bCs/>
          <w:b/>
        </w:rPr>
        <w:t xml:space="preserve"> </w:t>
      </w:r>
      <w:r>
        <w:rPr>
          <w:bCs/>
          <w:b/>
        </w:rPr>
        <w:t xml:space="preserve">Sustainable Community Development:</w:t>
      </w:r>
      <w:r>
        <w:t xml:space="preserve">Shifting from emergency aid to long-term development projects in Ankara’s peripheral districts, focusing on entrepreneurship and vocational training for marginalized groups.</w:t>
      </w:r>
    </w:p>
    <w:bookmarkEnd w:id="31"/>
    <w:bookmarkStart w:id="33" w:name="conclusion-the-heart-of-social-change"/>
    <w:p>
      <w:pPr>
        <w:pStyle w:val="Heading2"/>
      </w:pPr>
      <w:r>
        <w:t xml:space="preserve">Conclusion: The Heart of Social Change</w:t>
      </w:r>
    </w:p>
    <w:p>
      <w:pPr>
        <w:pStyle w:val="FirstParagraph"/>
      </w:pPr>
      <w:r>
        <w:t xml:space="preserve">In conclusion, the role of the Social Worker in Turkey Ankara is dynamic, demanding, and profoundly impactful.</w:t>
      </w:r>
    </w:p>
    <w:p>
      <w:pPr>
        <w:pStyle w:val="BodyText"/>
      </w:pPr>
      <w:r>
        <w:t xml:space="preserve">We have explored how these professionals serve as:</w:t>
      </w:r>
    </w:p>
    <w:p>
      <w:pPr>
        <w:numPr>
          <w:ilvl w:val="0"/>
          <w:numId w:val="1008"/>
        </w:numPr>
        <w:pStyle w:val="Compact"/>
      </w:pPr>
      <w:r>
        <w:rPr>
          <w:bCs/>
          <w:b/>
        </w:rPr>
        <w:t xml:space="preserve">Catalysts for Integration:</w:t>
      </w:r>
      <w:r>
        <w:t xml:space="preserve">Bridging the gap between diverse populations.</w:t>
      </w:r>
    </w:p>
    <w:p>
      <w:pPr>
        <w:numPr>
          <w:ilvl w:val="0"/>
          <w:numId w:val="1008"/>
        </w:numPr>
        <w:pStyle w:val="Compact"/>
      </w:pPr>
      <w:r>
        <w:rPr>
          <w:bCs/>
          <w:b/>
        </w:rPr>
        <w:t xml:space="preserve">Advocates for Rights:</w:t>
      </w:r>
      <w:r>
        <w:t xml:space="preserve">Fighting for the vulnerable in a complex bureaucratic landscape.</w:t>
      </w:r>
    </w:p>
    <w:p>
      <w:pPr>
        <w:numPr>
          <w:ilvl w:val="0"/>
          <w:numId w:val="1008"/>
        </w:numPr>
        <w:pStyle w:val="Compact"/>
      </w:pPr>
      <w:r>
        <w:rPr>
          <w:bCs/>
          <w:b/>
        </w:rPr>
        <w:t xml:space="preserve">Custodians of Dignity:</w:t>
      </w:r>
      <w:r>
        <w:t xml:space="preserve">Prioritizing human value above administrative convenience.</w:t>
      </w:r>
    </w:p>
    <w:p>
      <w:pPr>
        <w:pStyle w:val="FirstParagraph"/>
      </w:pPr>
      <w:r>
        <w:t xml:space="preserve">The future of social stability in our capital depends on the strength, training, and recognition of this profession. By investing in Social Workers, we invest in the very soul of Ankara.</w:t>
      </w:r>
    </w:p>
    <w:bookmarkStart w:id="32" w:name="questions-and-discussion"/>
    <w:p>
      <w:pPr>
        <w:pStyle w:val="Heading3"/>
      </w:pPr>
      <w:r>
        <w:t xml:space="preserve">Questions and Discussion</w:t>
      </w:r>
    </w:p>
    <w:p>
      <w:pPr>
        <w:pStyle w:val="FirstParagraph"/>
      </w:pPr>
      <w:r>
        <w:rPr>
          <w:iCs/>
          <w:i/>
        </w:rPr>
        <w:t xml:space="preserve">We welcome your insights on how we can further strengthen social services in our districts.</w:t>
      </w:r>
    </w:p>
    <w:bookmarkEnd w:id="32"/>
    <w:bookmarkEnd w:id="33"/>
    <w:bookmarkStart w:id="34" w:name="acknowledgements-and-resources"/>
    <w:p>
      <w:pPr>
        <w:pStyle w:val="Heading2"/>
      </w:pPr>
      <w:r>
        <w:t xml:space="preserve">Acknowledgements and Resources</w:t>
      </w:r>
    </w:p>
    <w:p>
      <w:pPr>
        <w:pStyle w:val="FirstParagraph"/>
      </w:pPr>
      <w:r>
        <w:rPr>
          <w:bCs/>
          <w:b/>
        </w:rPr>
        <w:t xml:space="preserve">Contact Information:</w:t>
      </w:r>
    </w:p>
    <w:p>
      <w:pPr>
        <w:numPr>
          <w:ilvl w:val="0"/>
          <w:numId w:val="1009"/>
        </w:numPr>
        <w:pStyle w:val="Compact"/>
      </w:pPr>
      <w:r>
        <w:t xml:space="preserve">Turkish Social Workers Association (TSMAD) Ankara Branch</w:t>
      </w:r>
    </w:p>
    <w:p>
      <w:pPr>
        <w:numPr>
          <w:ilvl w:val="0"/>
          <w:numId w:val="1009"/>
        </w:numPr>
        <w:pStyle w:val="Compact"/>
      </w:pPr>
      <w:r>
        <w:t xml:space="preserve">Ankara Metropolitan Municipality Social Assistance Coordination Center</w:t>
      </w:r>
    </w:p>
    <w:p>
      <w:pPr>
        <w:numPr>
          <w:ilvl w:val="0"/>
          <w:numId w:val="1009"/>
        </w:numPr>
        <w:pStyle w:val="Compact"/>
      </w:pPr>
      <w:r>
        <w:t xml:space="preserve">GÖÇ İDARE Ankara Provincial Directorate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Social Worker in Turkey Ankara</dc:title>
  <dc:creator/>
  <dc:language>en</dc:language>
  <cp:keywords/>
  <dcterms:created xsi:type="dcterms:W3CDTF">2026-07-29T07:20:34Z</dcterms:created>
  <dcterms:modified xsi:type="dcterms:W3CDTF">2026-07-29T07:20:34Z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