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Istanbul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Evolving Role of the Social Worker in Turkey Istanbul</w:t>
      </w:r>
    </w:p>
    <w:p>
      <w:pPr>
        <w:pStyle w:val="BodyText"/>
      </w:pPr>
      <w:r>
        <w:rPr>
          <w:bCs/>
          <w:b/>
        </w:rPr>
        <w:t xml:space="preserve">Audience:</w:t>
      </w:r>
      <w:r>
        <w:t xml:space="preserve"> </w:t>
      </w:r>
      <w:r>
        <w:t xml:space="preserve">Academic Institutions, NGOs, and Municipal Policy Makers</w:t>
      </w:r>
    </w:p>
    <w:bookmarkEnd w:id="20"/>
    <w:p>
      <w:pPr>
        <w:pStyle w:val="BodyText"/>
      </w:pPr>
      <w:r>
        <w:t xml:space="preserve">Slide 1: Introduction to the Professional Context in Turkey Istanbul</w:t>
      </w:r>
    </w:p>
    <w:p>
      <w:pPr>
        <w:pStyle w:val="BodyText"/>
      </w:pPr>
      <w:r>
        <w:t xml:space="preserve">Welcome to this seminar presentation focused on the critical and multifaceted role of the Social Worker within one of the world’s most dynamic urban centers, Turkey Istanbul. As we delve into this subject, it is imperative to recognize that a Social Worker in this specific geographic and cultural context operates at the intersection of rapid modernization, deep-rooted traditional values, and significant demographic shifts. This presentation aims to outline the historical trajectory of social work in Turkey Istanbul, explore current challenges faced by practitioners, and highlight future directions for professional development.</w:t>
      </w:r>
    </w:p>
    <w:p>
      <w:pPr>
        <w:pStyle w:val="BodyText"/>
      </w:pPr>
      <w:r>
        <w:t xml:space="preserve">Turkey Istanbul is not merely a backdrop but an active participant in shaping these narratives. As a bridge between Europe and Asia, it serves as a microcosm of global issues such as migration, economic volatility, and urbanization. Therefore, understanding the Social Worker in this environment requires an appreciation of how local community structures interact with global humanitarian standards.</w:t>
      </w:r>
    </w:p>
    <w:p>
      <w:pPr>
        <w:pStyle w:val="BodyText"/>
      </w:pPr>
      <w:r>
        <w:t xml:space="preserve">Slide 2: Historical Evolution of Social Work in Turkey Istanbul</w:t>
      </w:r>
    </w:p>
    <w:p>
      <w:pPr>
        <w:pStyle w:val="BodyText"/>
      </w:pPr>
      <w:r>
        <w:t xml:space="preserve">To understand the current landscape, we must first examine the historical foundations. The formalization of social work as a profession in Turkey Istanbul began largely in the mid-20th century, heavily influenced by Western models introduced through universities and international cooperation projects. Initially, Social Worker roles were predominantly state-centric, focusing on child welfare and orphanages under the Ministry of Family and Social Services.</w:t>
      </w:r>
    </w:p>
    <w:p>
      <w:pPr>
        <w:pStyle w:val="BodyText"/>
      </w:pPr>
      <w:r>
        <w:t xml:space="preserve">However, over the last few decades, there has been a significant shift from purely institutional care to community-based social services. In Turkey Istanbul specifically, this transition accelerated with the establishment of university social work departments in major institutions such as Istanbul University and Kadir Has University. This academic growth helped professionalize the role of a Social Worker, moving them from administrative support roles to clinical and community leadership positions.</w:t>
      </w:r>
    </w:p>
    <w:p>
      <w:pPr>
        <w:pStyle w:val="BodyText"/>
      </w:pPr>
      <w:r>
        <w:t xml:space="preserve">Slide 3: The Impact of Migration on Social Services</w:t>
      </w:r>
    </w:p>
    <w:p>
      <w:pPr>
        <w:pStyle w:val="BodyText"/>
      </w:pPr>
      <w:r>
        <w:t xml:space="preserve">No discussion about a Social Worker in Turkey Istanbul is complete without addressing the profound impact of migration. Since 2011, Turkey has hosted one of the largest refugee populations in the world, with Istanbul absorbing a significant proportion of these arrivals. This demographic reality has transformed the job description and responsibilities associated with being a Social Worker.</w:t>
      </w:r>
    </w:p>
    <w:p>
      <w:pPr>
        <w:pStyle w:val="BodyText"/>
      </w:pPr>
      <w:r>
        <w:t xml:space="preserve">In this context, Social Workers act as cultural brokers and first responders. They facilitate access to healthcare, legal aid, and education for vulnerable migrant communities. The role has expanded to include trauma counseling for those fleeing conflict zones. Furthermore, Social Workers in Turkey Istanbul must navigate language barriers and complex legal statuses, requiring high levels of adaptability and specialized training in cross-cultural communication.</w:t>
      </w:r>
    </w:p>
    <w:p>
      <w:pPr>
        <w:pStyle w:val="BodyText"/>
      </w:pPr>
      <w:r>
        <w:t xml:space="preserve">Slide 4: Urban Challenges in Turkey Istanbul</w:t>
      </w:r>
    </w:p>
    <w:p>
      <w:pPr>
        <w:pStyle w:val="BodyText"/>
      </w:pPr>
      <w:r>
        <w:t xml:space="preserve">Beyond migration, the dense urban fabric of Turkey Istanbul presents unique challenges. Rapid urbanization has led to the growth of informal settlements (gecekondu areas) on the outskirts of major districts like Kartal and Pendik. Here, a Social Worker addresses issues related to housing insecurity, poverty, and lack of infrastructure.</w:t>
      </w:r>
    </w:p>
    <w:p>
      <w:pPr>
        <w:pStyle w:val="BodyText"/>
      </w:pPr>
      <w:r>
        <w:t xml:space="preserve">The role involves extensive community organizing and advocacy. Social Workers collaborate with local municipalities in Turkey Istanbul to ensure that urban planning policies consider social equity. They work closely with neighborhood heads (muhtars) to identify at-risk households, ensuring that state aid reaches those who need it most. This grassroots approach is vital for maintaining social cohesion in a city of over 15 million people.</w:t>
      </w:r>
    </w:p>
    <w:p>
      <w:pPr>
        <w:pStyle w:val="BodyText"/>
      </w:pPr>
      <w:r>
        <w:t xml:space="preserve">Slide 5: The Role in Mental Health and Psychosocial Support</w:t>
      </w:r>
    </w:p>
    <w:p>
      <w:pPr>
        <w:pStyle w:val="BodyText"/>
      </w:pPr>
      <w:r>
        <w:t xml:space="preserve">Mental health is an increasingly critical component of the Social Worker’s mandate. Turkey Istanbul has experienced significant natural disasters, most notably the devastating earthquakes in February 2023, which heavily impacted districts within and around the metropolitan area. In the aftermath of such tragedies, a Social Worker becomes a central figure in psychosocial support systems.</w:t>
      </w:r>
    </w:p>
    <w:p>
      <w:pPr>
        <w:pStyle w:val="BodyText"/>
      </w:pPr>
      <w:r>
        <w:t xml:space="preserve">They provide grief counseling, crisis intervention, and long-term mental health tracking for survivors. The trauma experienced by communities in Turkey Istanbul necessitates a holistic approach that combines psychological first aid with social reintegration strategies. Social Workers often lead community resilience programs, fostering peer support networks that are essential for recovery.</w:t>
      </w:r>
    </w:p>
    <w:p>
      <w:pPr>
        <w:pStyle w:val="BodyText"/>
      </w:pPr>
      <w:r>
        <w:t xml:space="preserve">Slide 6: Collaboration with NGOs and International Organizations</w:t>
      </w:r>
    </w:p>
    <w:p>
      <w:pPr>
        <w:pStyle w:val="BodyText"/>
      </w:pPr>
      <w:r>
        <w:t xml:space="preserve">In Turkey Istanbul, the social service sector is highly collaborative. Social Workers rarely operate in isolation; they are embedded in networks involving local Non-Governmental Organizations (NGOs) such as AKUT, Kızılay (Red Crescent), and numerous international bodies like the UNHCR and Save the Children.</w:t>
      </w:r>
    </w:p>
    <w:p>
      <w:pPr>
        <w:pStyle w:val="BodyText"/>
      </w:pPr>
      <w:r>
        <w:t xml:space="preserve">This collaboration allows for resource pooling and expertise sharing. For instance, while international organizations may provide funding or technical expertise in areas like refugee protection, local NGOs often have deeper community ties. A Social Worker in this ecosystem must be skilled at multi-sectoral coordination, ensuring that interventions are culturally appropriate and logistically feasible within the unique constraints of Istanbul’s geography.</w:t>
      </w:r>
    </w:p>
    <w:p>
      <w:pPr>
        <w:pStyle w:val="BodyText"/>
      </w:pPr>
      <w:r>
        <w:t xml:space="preserve">Slide 7: Ethical Considerations and Professional Identity</w:t>
      </w:r>
    </w:p>
    <w:p>
      <w:pPr>
        <w:pStyle w:val="BodyText"/>
      </w:pPr>
      <w:r>
        <w:t xml:space="preserve">Ethics play a paramount role in the practice of a Social Worker. In Turkey Istanbul, practitioners must balance universal ethical standards with local cultural norms. This includes respecting privacy in tight-knit communities where stigma around issues like domestic violence or mental illness may still exist.</w:t>
      </w:r>
    </w:p>
    <w:p>
      <w:pPr>
        <w:pStyle w:val="BodyText"/>
      </w:pPr>
      <w:r>
        <w:t xml:space="preserve">Furthermore, professional identity is evolving. There is a growing movement among Social Workers in Turkey Istanbul to form unions and professional associations to advocate for better working conditions, fair wages, and legal recognition of their credentials. This advocacy is crucial for sustaining the workforce in a high-pressure environment.</w:t>
      </w:r>
    </w:p>
    <w:p>
      <w:pPr>
        <w:pStyle w:val="BodyText"/>
      </w:pPr>
      <w:r>
        <w:t xml:space="preserve">Slide 8: Future Directions and Conclusion</w:t>
      </w:r>
    </w:p>
    <w:p>
      <w:pPr>
        <w:pStyle w:val="BodyText"/>
      </w:pPr>
      <w:r>
        <w:t xml:space="preserve">In conclusion, the role of the Social Worker in Turkey Istanbul is dynamic, demanding, and essential. Looking forward, there is a need for enhanced specialized training in disaster management and digital social work to keep pace with technological advancements.</w:t>
      </w:r>
    </w:p>
    <w:p>
      <w:pPr>
        <w:pStyle w:val="BodyText"/>
      </w:pPr>
      <w:r>
        <w:t xml:space="preserve">We call for increased investment in social infrastructure within Turkey Istanbul’s municipal budgets and stronger policy frameworks that protect the rights of both service users and practitioners. By strengthening the professional capacity of Social Workers, we enhance the overall resilience of society. This seminar presentation underscores that supporting Social Workers is not just a professional endeavor but a civic imperative for any nation striving for social justice.</w:t>
      </w:r>
    </w:p>
    <w:p>
      <w:pPr>
        <w:pStyle w:val="BodyText"/>
      </w:pPr>
      <w:r>
        <w:t xml:space="preserve">Thank you for your attention. We invite questions regarding best practices and collaborative opportunities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Turkey Istanbul</dc:title>
  <dc:creator/>
  <dc:language>en</dc:language>
  <cp:keywords/>
  <dcterms:created xsi:type="dcterms:W3CDTF">2026-07-29T15:05:08Z</dcterms:created>
  <dcterms:modified xsi:type="dcterms:W3CDTF">2026-07-29T15:05:08Z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