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f8f6083dd2db4cb1142041d094db045200979d5"/>
    <w:p>
      <w:pPr>
        <w:pStyle w:val="Heading1"/>
      </w:pPr>
      <w:r>
        <w:t xml:space="preserve">Seminar Presentation Slides: The Role of the Social Worker in United Kingdom London</w:t>
      </w:r>
    </w:p>
    <w:p>
      <w:pPr>
        <w:pStyle w:val="FirstParagraph"/>
      </w:pPr>
      <w:r>
        <w:rPr>
          <w:bCs/>
          <w:b/>
        </w:rPr>
        <w:t xml:space="preserve">Presentation Overview:</w:t>
      </w:r>
    </w:p>
    <w:p>
      <w:pPr>
        <w:numPr>
          <w:ilvl w:val="0"/>
          <w:numId w:val="1001"/>
        </w:numPr>
        <w:pStyle w:val="Compact"/>
      </w:pPr>
      <w:r>
        <w:t xml:space="preserve">Welcome and Introduction to the Seminar.</w:t>
      </w:r>
    </w:p>
    <w:p>
      <w:pPr>
        <w:numPr>
          <w:ilvl w:val="0"/>
          <w:numId w:val="1001"/>
        </w:numPr>
        <w:pStyle w:val="Compact"/>
      </w:pPr>
      <w:r>
        <w:t xml:space="preserve">The Historical Context of Social Work in Britain.</w:t>
      </w:r>
    </w:p>
    <w:p>
      <w:pPr>
        <w:numPr>
          <w:ilvl w:val="0"/>
          <w:numId w:val="1001"/>
        </w:numPr>
        <w:pStyle w:val="Compact"/>
      </w:pPr>
      <w:r>
        <w:t xml:space="preserve">Ethical Principles and Professional Standards.</w:t>
      </w:r>
    </w:p>
    <w:p>
      <w:pPr>
        <w:numPr>
          <w:ilvl w:val="0"/>
          <w:numId w:val="1001"/>
        </w:numPr>
        <w:pStyle w:val="Compact"/>
      </w:pPr>
      <w:r>
        <w:t xml:space="preserve">Case Study: Navigating Poverty in the Capital.</w:t>
      </w:r>
    </w:p>
    <w:p>
      <w:pPr>
        <w:numPr>
          <w:ilvl w:val="0"/>
          <w:numId w:val="1001"/>
        </w:numPr>
        <w:pStyle w:val="Compact"/>
      </w:pPr>
      <w:r>
        <w:t xml:space="preserve">The Future of Social Work in United Kingdom London.</w:t>
      </w:r>
    </w:p>
    <w:p>
      <w:pPr>
        <w:pStyle w:val="FirstParagraph"/>
      </w:pPr>
      <w:r>
        <w:rPr>
          <w:iCs/>
          <w:i/>
        </w:rPr>
        <w:t xml:space="preserve">This document serves as the comprehensive script and structure for Seminar Presentation Slides designed for an audience interested in social care, public policy, or urban studies within the United Kingdom London context.</w:t>
      </w:r>
    </w:p>
    <w:bookmarkEnd w:id="20"/>
    <w:bookmarkStart w:id="23" w:name="X44538eb94918732824546fe412ac5099c08df85"/>
    <w:p>
      <w:pPr>
        <w:pStyle w:val="Heading2"/>
      </w:pPr>
      <w:r>
        <w:t xml:space="preserve">Seminar Presentation Slides: Introduction to Social Work</w:t>
      </w:r>
    </w:p>
    <w:bookmarkStart w:id="21" w:name="the-core-definition"/>
    <w:p>
      <w:pPr>
        <w:pStyle w:val="Heading3"/>
      </w:pPr>
      <w:r>
        <w:t xml:space="preserve">The Core Definition</w:t>
      </w:r>
    </w:p>
    <w:p>
      <w:pPr>
        <w:pStyle w:val="FirstParagraph"/>
      </w:pPr>
      <w:r>
        <w:t xml:space="preserve">Social work is a practice-based profession and an academic discipline that promotes social change, development, cohesion, and the empowerment of people. In the context of United Kingdom London, this definition takes on heightened complexity due to the city's demographic diversity and socioeconomic disparities.</w:t>
      </w:r>
    </w:p>
    <w:bookmarkEnd w:id="21"/>
    <w:bookmarkStart w:id="22" w:name="why-united-kingdom-london"/>
    <w:p>
      <w:pPr>
        <w:pStyle w:val="Heading3"/>
      </w:pPr>
      <w:r>
        <w:t xml:space="preserve">Why United Kingdom London?</w:t>
      </w:r>
    </w:p>
    <w:p>
      <w:pPr>
        <w:pStyle w:val="FirstParagraph"/>
      </w:pPr>
      <w:r>
        <w:t xml:space="preserve">London stands as one of the most populous metropolitan areas in Europe. As a global hub for finance, culture, and migration, it presents unique challenges that Social Worker professionals must navigate daily. The contrast between immense wealth and deep-rooted poverty creates a volatile environment where social intervention is critical.</w:t>
      </w:r>
    </w:p>
    <w:p>
      <w:pPr>
        <w:pStyle w:val="BodyText"/>
      </w:pPr>
      <w:r>
        <w:t xml:space="preserve">The objective of this Seminar Presentation Slides document is to explore how Social Worker practitioners operate within the specific legal and cultural frameworks of United Kingdom London, ensuring that service users receive equitable support regardless of their postcode or background.</w:t>
      </w:r>
    </w:p>
    <w:bookmarkEnd w:id="22"/>
    <w:bookmarkEnd w:id="23"/>
    <w:bookmarkStart w:id="25" w:name="Xcf451f76ac415b9a901d114efb2b40f887ec016"/>
    <w:p>
      <w:pPr>
        <w:pStyle w:val="Heading2"/>
      </w:pPr>
      <w:r>
        <w:t xml:space="preserve">Seminar Presentation Slides: The Evolution of Social Work in the UK</w:t>
      </w:r>
    </w:p>
    <w:p>
      <w:pPr>
        <w:pStyle w:val="FirstParagraph"/>
      </w:pPr>
      <w:r>
        <w:t xml:space="preserve">To understand the current state of social work in United Kingdom London, one must look at its historical roots. The profession emerged from the Poor Law Amendments and the charity organization societies of the 19th century.</w:t>
      </w:r>
    </w:p>
    <w:bookmarkStart w:id="24" w:name="the-shift-from-charity-to-rights"/>
    <w:p>
      <w:pPr>
        <w:pStyle w:val="Heading3"/>
      </w:pPr>
      <w:r>
        <w:t xml:space="preserve">The Shift from Charity to Rights</w:t>
      </w:r>
    </w:p>
    <w:p>
      <w:pPr>
        <w:numPr>
          <w:ilvl w:val="0"/>
          <w:numId w:val="1002"/>
        </w:numPr>
        <w:pStyle w:val="Compact"/>
      </w:pPr>
      <w:r>
        <w:rPr>
          <w:bCs/>
          <w:b/>
        </w:rPr>
        <w:t xml:space="preserve">Early Era:</w:t>
      </w:r>
      <w:r>
        <w:t xml:space="preserve"> </w:t>
      </w:r>
      <w:r>
        <w:t xml:space="preserve">Initially, social intervention was driven by moral obligation and religious duty rather than professional standards. In London’s East End, figures like Octavia Hill pioneered housing reforms that emphasized community engagement.</w:t>
      </w:r>
    </w:p>
    <w:p>
      <w:pPr>
        <w:numPr>
          <w:ilvl w:val="0"/>
          <w:numId w:val="1002"/>
        </w:numPr>
        <w:pStyle w:val="Compact"/>
      </w:pPr>
      <w:r>
        <w:rPr>
          <w:bCs/>
          <w:b/>
        </w:rPr>
        <w:t xml:space="preserve">The Welfare State:</w:t>
      </w:r>
      <w:r>
        <w:t xml:space="preserve"> </w:t>
      </w:r>
      <w:r>
        <w:t xml:space="preserve">Following the Beveridge Report of 1942 and the establishment of the NHS, social work became institutionalized. The National Assistance Act 1948 formalized state responsibility for vulnerable citizens.</w:t>
      </w:r>
    </w:p>
    <w:p>
      <w:pPr>
        <w:numPr>
          <w:ilvl w:val="0"/>
          <w:numId w:val="1002"/>
        </w:numPr>
        <w:pStyle w:val="Compact"/>
      </w:pPr>
      <w:r>
        <w:rPr>
          <w:bCs/>
          <w:b/>
        </w:rPr>
        <w:t xml:space="preserve">Modern Professionalization:</w:t>
      </w:r>
      <w:r>
        <w:t xml:space="preserve"> </w:t>
      </w:r>
      <w:r>
        <w:t xml:space="preserve">Today, Social Worker roles in United Kingdom London are strictly regulated by Health and Care Professions Council (HCPC), ensuring that practitioners meet rigorous educational and ethical standards.</w:t>
      </w:r>
    </w:p>
    <w:p>
      <w:pPr>
        <w:pStyle w:val="FirstParagraph"/>
      </w:pPr>
      <w:r>
        <w:t xml:space="preserve">This evolution highlights the transition from paternalistic care to a rights-based approach, central to modern Seminar Presentation Slides on social justice.</w:t>
      </w:r>
    </w:p>
    <w:bookmarkEnd w:id="24"/>
    <w:bookmarkEnd w:id="25"/>
    <w:bookmarkStart w:id="29" w:name="Xae2c78ec83fcdedc656ad5200c11c61fd1b0857"/>
    <w:p>
      <w:pPr>
        <w:pStyle w:val="Heading2"/>
      </w:pPr>
      <w:r>
        <w:t xml:space="preserve">Seminar Presentation Slides: Legal Frameworks in United Kingdom London</w:t>
      </w:r>
    </w:p>
    <w:p>
      <w:pPr>
        <w:pStyle w:val="FirstParagraph"/>
      </w:pPr>
      <w:r>
        <w:t xml:space="preserve">Social Workers in United Kingdom London operate within a complex web of legislation. Understanding these laws is paramount for any Seminar Presentation Slides dedicated to professional practice.</w:t>
      </w:r>
    </w:p>
    <w:bookmarkStart w:id="26" w:name="the-care-act-2014"/>
    <w:p>
      <w:pPr>
        <w:pStyle w:val="Heading3"/>
      </w:pPr>
      <w:r>
        <w:t xml:space="preserve">The Care Act 2014</w:t>
      </w:r>
    </w:p>
    <w:p>
      <w:pPr>
        <w:pStyle w:val="FirstParagraph"/>
      </w:pPr>
      <w:r>
        <w:t xml:space="preserve">This act is the primary legislation governing adult social care. It places a duty on local authorities in London boroughs to promote wellbeing, prevent needs from arising, and provide information and advice. For Social Workers in United Kingdom London, this means assessing individual needs not just in isolation but within their community context.</w:t>
      </w:r>
    </w:p>
    <w:bookmarkEnd w:id="26"/>
    <w:bookmarkStart w:id="27" w:name="the-children-act-1989-2004"/>
    <w:p>
      <w:pPr>
        <w:pStyle w:val="Heading3"/>
      </w:pPr>
      <w:r>
        <w:t xml:space="preserve">The Children Act 1989 &amp; 2004</w:t>
      </w:r>
    </w:p>
    <w:p>
      <w:pPr>
        <w:pStyle w:val="FirstParagraph"/>
      </w:pPr>
      <w:r>
        <w:t xml:space="preserve">These acts emphasize the paramountcy of the child’s welfare. In a diverse city like United Kingdom London, Social Workers must apply these acts while being culturally sensitive to families from various backgrounds. The 'Every Child Matters' agenda further mandates multi-agency collaboration.</w:t>
      </w:r>
    </w:p>
    <w:bookmarkEnd w:id="27"/>
    <w:bookmarkStart w:id="28" w:name="the-mental-health-act-1983"/>
    <w:p>
      <w:pPr>
        <w:pStyle w:val="Heading3"/>
      </w:pPr>
      <w:r>
        <w:t xml:space="preserve">The Mental Health Act 1983</w:t>
      </w:r>
    </w:p>
    <w:p>
      <w:pPr>
        <w:pStyle w:val="FirstParagraph"/>
      </w:pPr>
      <w:r>
        <w:t xml:space="preserve">This legislation allows for the compulsory assessment and treatment of individuals with mental disorders. In United Kingdom London, Social Workers play a critical role in community risk assessments and liaison with psychiatric services, ensuring that liberty is restricted only when necessary.</w:t>
      </w:r>
    </w:p>
    <w:bookmarkEnd w:id="28"/>
    <w:bookmarkEnd w:id="29"/>
    <w:bookmarkStart w:id="33" w:name="Xa256eba1ced2d80bfa62fe32b13ad2181734b96"/>
    <w:p>
      <w:pPr>
        <w:pStyle w:val="Heading2"/>
      </w:pPr>
      <w:r>
        <w:t xml:space="preserve">Seminar Presentation Slides: Unique Challenges in United Kingdom London</w:t>
      </w:r>
    </w:p>
    <w:p>
      <w:pPr>
        <w:pStyle w:val="FirstParagraph"/>
      </w:pPr>
      <w:r>
        <w:t xml:space="preserve">The density and diversity of United Kingdom London present specific hurdles for Social Workers that do not exist in rural settings. These challenges must be highlighted in any comprehensive Seminar Presentation Slides.</w:t>
      </w:r>
    </w:p>
    <w:bookmarkStart w:id="30" w:name="housing-instability-and-homelessness"/>
    <w:p>
      <w:pPr>
        <w:pStyle w:val="Heading3"/>
      </w:pPr>
      <w:r>
        <w:t xml:space="preserve">Housing Instability and Homelessness</w:t>
      </w:r>
    </w:p>
    <w:p>
      <w:pPr>
        <w:pStyle w:val="FirstParagraph"/>
      </w:pPr>
      <w:r>
        <w:t xml:space="preserve">Rent prices in London are among the highest globally. Social Workers frequently deal with eviction cases, housing benefit applications, and homelessness prevention. The pressure on temporary accommodation puts immense strain on both families and local councils.</w:t>
      </w:r>
    </w:p>
    <w:bookmarkEnd w:id="30"/>
    <w:bookmarkStart w:id="31" w:name="multicultural-competence"/>
    <w:p>
      <w:pPr>
        <w:pStyle w:val="Heading3"/>
      </w:pPr>
      <w:r>
        <w:t xml:space="preserve">Multicultural Competence</w:t>
      </w:r>
    </w:p>
    <w:p>
      <w:pPr>
        <w:pStyle w:val="FirstParagraph"/>
      </w:pPr>
      <w:r>
        <w:t xml:space="preserve">London is home to over 300 languages. A Social Worker in United Kingdom London must possess high levels of cultural competence. Misunderstandings regarding family structures, gender roles, or mental health perceptions can lead to misdiagnosis or inadequate support.</w:t>
      </w:r>
    </w:p>
    <w:bookmarkEnd w:id="31"/>
    <w:bookmarkStart w:id="32" w:name="social-isolation"/>
    <w:p>
      <w:pPr>
        <w:pStyle w:val="Heading3"/>
      </w:pPr>
      <w:r>
        <w:t xml:space="preserve">Social Isolation</w:t>
      </w:r>
    </w:p>
    <w:p>
      <w:pPr>
        <w:pStyle w:val="FirstParagraph"/>
      </w:pPr>
      <w:r>
        <w:t xml:space="preserve">Paradoxically, living in a dense population center can lead to profound isolation. Elderly residents in United Kingdom London may live alone for years without contact. Social Workers must identify these 'hidden' cases through community outreach programs.</w:t>
      </w:r>
    </w:p>
    <w:bookmarkEnd w:id="32"/>
    <w:bookmarkEnd w:id="33"/>
    <w:bookmarkStart w:id="37" w:name="Xb5fd0148aee4180c22342425e66bed9e2948917"/>
    <w:p>
      <w:pPr>
        <w:pStyle w:val="Heading2"/>
      </w:pPr>
      <w:r>
        <w:t xml:space="preserve">Seminar Presentation Slides: Key Sectors of Practice</w:t>
      </w:r>
    </w:p>
    <w:p>
      <w:pPr>
        <w:pStyle w:val="FirstParagraph"/>
      </w:pPr>
      <w:r>
        <w:t xml:space="preserve">Social work is not monolithic. In United Kingdom London, practitioners specialize in distinct areas. This Seminar Presentation Slides outlines the three primary sectors.</w:t>
      </w:r>
    </w:p>
    <w:bookmarkStart w:id="34" w:name="childrens-services"/>
    <w:p>
      <w:pPr>
        <w:pStyle w:val="Heading3"/>
      </w:pPr>
      <w:r>
        <w:t xml:space="preserve">1. Children’s Services</w:t>
      </w:r>
    </w:p>
    <w:p>
      <w:pPr>
        <w:pStyle w:val="FirstParagraph"/>
      </w:pPr>
      <w:r>
        <w:t xml:space="preserve">This sector involves safeguarding children from abuse and neglect, fostering, and adoption support. Social Workers collaborate with schools and police to ensure child protection. In United Kingdom London, there is a high demand for foster carers due to the transient nature of many families.</w:t>
      </w:r>
    </w:p>
    <w:bookmarkEnd w:id="34"/>
    <w:bookmarkStart w:id="35" w:name="adult-safeguarding"/>
    <w:p>
      <w:pPr>
        <w:pStyle w:val="Heading3"/>
      </w:pPr>
      <w:r>
        <w:t xml:space="preserve">2. Adult Safeguarding</w:t>
      </w:r>
    </w:p>
    <w:p>
      <w:pPr>
        <w:pStyle w:val="FirstParagraph"/>
      </w:pPr>
      <w:r>
        <w:t xml:space="preserve">Governed by the Care Act, this involves protecting adults at risk of abuse or neglect. This includes elderly individuals and those with learning disabilities. Social Workers in United Kingdom London often manage complex cases involving financial exploitation or domestic violence.</w:t>
      </w:r>
    </w:p>
    <w:bookmarkEnd w:id="35"/>
    <w:bookmarkStart w:id="36" w:name="mental-health-community-care"/>
    <w:p>
      <w:pPr>
        <w:pStyle w:val="Heading3"/>
      </w:pPr>
      <w:r>
        <w:t xml:space="preserve">3. Mental Health &amp; Community Care</w:t>
      </w:r>
    </w:p>
    <w:p>
      <w:pPr>
        <w:pStyle w:val="FirstParagraph"/>
      </w:pPr>
      <w:r>
        <w:t xml:space="preserve">Community mental health teams include Social Workers who support patients transitioning from hospital to home. They conduct assessments under Section 117 of the Mental Health Act, ensuring ongoing care is funded and provided. This role is vital in reducing readmission rates in United Kingdom London hospitals.</w:t>
      </w:r>
    </w:p>
    <w:bookmarkEnd w:id="36"/>
    <w:bookmarkEnd w:id="37"/>
    <w:bookmarkStart w:id="39" w:name="X7600e6164164b219fa11bbfe8aa00b019b939ad"/>
    <w:p>
      <w:pPr>
        <w:pStyle w:val="Heading2"/>
      </w:pPr>
      <w:r>
        <w:t xml:space="preserve">Seminar Presentation Slides: Ethical Principles and Professional Standards</w:t>
      </w:r>
    </w:p>
    <w:p>
      <w:pPr>
        <w:pStyle w:val="FirstParagraph"/>
      </w:pPr>
      <w:r>
        <w:t xml:space="preserve">Ethics form the backbone of social work practice. For any Seminar Presentation Slides, the discussion of values is crucial.</w:t>
      </w:r>
    </w:p>
    <w:bookmarkStart w:id="38" w:name="the-basw-code-of-ethics"/>
    <w:p>
      <w:pPr>
        <w:pStyle w:val="Heading3"/>
      </w:pPr>
      <w:r>
        <w:t xml:space="preserve">The BASW Code of Ethics</w:t>
      </w:r>
    </w:p>
    <w:p>
      <w:pPr>
        <w:pStyle w:val="FirstParagraph"/>
      </w:pPr>
      <w:r>
        <w:t xml:space="preserve">The British Association of Social Workers (BASW) provides a code that emphasizes:</w:t>
      </w:r>
    </w:p>
    <w:p>
      <w:pPr>
        <w:numPr>
          <w:ilvl w:val="0"/>
          <w:numId w:val="1003"/>
        </w:numPr>
        <w:pStyle w:val="Compact"/>
      </w:pPr>
      <w:r>
        <w:rPr>
          <w:bCs/>
          <w:b/>
        </w:rPr>
        <w:t xml:space="preserve">Human Rights:</w:t>
      </w:r>
      <w:r>
        <w:t xml:space="preserve"> </w:t>
      </w:r>
      <w:r>
        <w:t xml:space="preserve">Challenging discrimination and oppression.</w:t>
      </w:r>
    </w:p>
    <w:p>
      <w:pPr>
        <w:numPr>
          <w:ilvl w:val="0"/>
          <w:numId w:val="1003"/>
        </w:numPr>
        <w:pStyle w:val="Compact"/>
      </w:pPr>
      <w:r>
        <w:t xml:space="preserve">Social Justice: Advocating for the redistribution of resources in United Kingdom London to address inequality.</w:t>
      </w:r>
    </w:p>
    <w:p>
      <w:pPr>
        <w:numPr>
          <w:ilvl w:val="0"/>
          <w:numId w:val="1003"/>
        </w:numPr>
        <w:pStyle w:val="Compact"/>
      </w:pPr>
      <w:r>
        <w:t xml:space="preserve">Diversity:</w:t>
      </w:r>
      <w:r>
        <w:t xml:space="preserve"> </w:t>
      </w:r>
      <w:r>
        <w:t xml:space="preserve">&lt; The Integrity Of Professional Practice . Social Workers must maintain professional boundaries and accountability. In high-pressure environments like United Kingdom London, maintaining these standards prevents burnout and ensures client safety.</w:t>
      </w:r>
    </w:p>
    <w:p>
      <w:pPr>
        <w:pStyle w:val="FirstParagraph"/>
      </w:pPr>
      <w:r>
        <w:t xml:space="preserve">These principles guide decision-making when resources are scarce, ensuring that the most vulnerable receive priority support.</w:t>
      </w:r>
    </w:p>
    <w:bookmarkEnd w:id="38"/>
    <w:bookmarkEnd w:id="39"/>
    <w:bookmarkStart w:id="42" w:name="X44eda6f1e932b2f29fb9003dd9ce6b2b4972ba4"/>
    <w:p>
      <w:pPr>
        <w:pStyle w:val="Heading2"/>
      </w:pPr>
      <w:r>
        <w:t xml:space="preserve">Seminar Presentation Slides: Case Study – Navigating Poverty in South London</w:t>
      </w:r>
    </w:p>
    <w:p>
      <w:pPr>
        <w:pStyle w:val="FirstParagraph"/>
      </w:pPr>
      <w:r>
        <w:t xml:space="preserve">To illustrate the practical application of social work, we examine a composite case study relevant to United Kingdom London.</w:t>
      </w:r>
    </w:p>
    <w:bookmarkStart w:id="40" w:name="the-scenario"/>
    <w:p>
      <w:pPr>
        <w:pStyle w:val="Heading3"/>
      </w:pPr>
      <w:r>
        <w:t xml:space="preserve">The Scenario</w:t>
      </w:r>
    </w:p>
    <w:p>
      <w:pPr>
        <w:pStyle w:val="FirstParagraph"/>
      </w:pPr>
      <w:r>
        <w:t xml:space="preserve">A single mother of two young children lives in temporary accommodation in a deprived borough of South London. She suffers from post-natal depression and has no family support network. She faces eviction due to unpaid rent caused by delays in Universal Credit payments.</w:t>
      </w:r>
    </w:p>
    <w:bookmarkEnd w:id="40"/>
    <w:bookmarkStart w:id="41" w:name="the-social-workers-intervention"/>
    <w:p>
      <w:pPr>
        <w:pStyle w:val="Heading3"/>
      </w:pPr>
      <w:r>
        <w:t xml:space="preserve">The Social Worker’s Intervention</w:t>
      </w:r>
    </w:p>
    <w:p>
      <w:pPr>
        <w:pStyle w:val="FirstParagraph"/>
      </w:pPr>
      <w:r>
        <w:t xml:space="preserve">A Social Worker assigned to this case would:</w:t>
      </w:r>
    </w:p>
    <w:p>
      <w:pPr>
        <w:numPr>
          <w:ilvl w:val="0"/>
          <w:numId w:val="1004"/>
        </w:numPr>
        <w:pStyle w:val="Compact"/>
      </w:pPr>
      <w:r>
        <w:rPr>
          <w:bCs/>
          <w:b/>
        </w:rPr>
        <w:t xml:space="preserve">Navigate Bureaucracy:</w:t>
      </w:r>
    </w:p>
    <w:p>
      <w:pPr>
        <w:numPr>
          <w:ilvl w:val="0"/>
          <w:numId w:val="1004"/>
        </w:numPr>
        <w:pStyle w:val="Compact"/>
      </w:pPr>
      <w:r>
        <w:t xml:space="preserve">Contact the local council’s housing department to challenge the eviction and secure permanent social housing.</w:t>
      </w:r>
      <w:r>
        <w:t xml:space="preserve"> </w:t>
      </w:r>
      <w:r>
        <w:t xml:space="preserve">&lt; Access Financial Aid : Arrange emergency food vouchers and connect the client with local welfare rights advisors.</w:t>
      </w:r>
    </w:p>
    <w:p>
      <w:pPr>
        <w:numPr>
          <w:ilvl w:val="0"/>
          <w:numId w:val="1004"/>
        </w:numPr>
        <w:pStyle w:val="Compact"/>
      </w:pPr>
      <w:r>
        <w:t xml:space="preserve">Provide Emotional Support: Offer counseling or refer her to a community mental health team in United Kingdom London.</w:t>
      </w:r>
    </w:p>
    <w:p>
      <w:pPr>
        <w:numPr>
          <w:ilvl w:val="0"/>
          <w:numId w:val="1004"/>
        </w:numPr>
        <w:pStyle w:val="Compact"/>
      </w:pPr>
      <w:r>
        <w:t xml:space="preserve">Multidisciplinary Teamwork: Collaborate with health visitors for the children’s developmental checks.</w:t>
      </w:r>
    </w:p>
    <w:p>
      <w:pPr>
        <w:pStyle w:val="FirstParagraph"/>
      </w:pPr>
      <w:r>
        <w:t xml:space="preserve">This case demonstrates how Social Workers act as both advocates and clinicians, directly impacting life outcomes in United Kingdom London.</w:t>
      </w:r>
    </w:p>
    <w:bookmarkEnd w:id="41"/>
    <w:bookmarkEnd w:id="42"/>
    <w:bookmarkStart w:id="46" w:name="X022ae27c28f8baf23ca8cadddd136bcb4303332"/>
    <w:p>
      <w:pPr>
        <w:pStyle w:val="Heading2"/>
      </w:pPr>
      <w:r>
        <w:t xml:space="preserve">Seminar Presentation Slides: The Future of Social Work in United Kingdom London</w:t>
      </w:r>
    </w:p>
    <w:p>
      <w:pPr>
        <w:pStyle w:val="FirstParagraph"/>
      </w:pPr>
      <w:r>
        <w:t xml:space="preserve">Looking ahead, the landscape of social work is changing. This Seminar Presentation Slides concludes with a forward-looking perspective.</w:t>
      </w:r>
    </w:p>
    <w:bookmarkStart w:id="43" w:name="digital-transformation"/>
    <w:p>
      <w:pPr>
        <w:pStyle w:val="Heading3"/>
      </w:pPr>
      <w:r>
        <w:t xml:space="preserve">Digital Transformation</w:t>
      </w:r>
    </w:p>
    <w:p>
      <w:pPr>
        <w:pStyle w:val="FirstParagraph"/>
      </w:pPr>
      <w:r>
        <w:t xml:space="preserve">The integration of digital technologies is reshaping practice. From tele-health consultations to data-driven risk assessment tools, Social Workers in United Kingdom London are adopting new methods to improve efficiency and reach isolated clients.</w:t>
      </w:r>
    </w:p>
    <w:bookmarkEnd w:id="43"/>
    <w:bookmarkStart w:id="44" w:name="burnout-and-retention"/>
    <w:p>
      <w:pPr>
        <w:pStyle w:val="Heading3"/>
      </w:pPr>
      <w:r>
        <w:t xml:space="preserve">Burnout and Retention</w:t>
      </w:r>
    </w:p>
    <w:p>
      <w:pPr>
        <w:pStyle w:val="FirstParagraph"/>
      </w:pPr>
      <w:r>
        <w:t xml:space="preserve">A significant challenge is the retention of skilled staff. High workloads and emotional strain lead many Social Workers to leave the profession. Future strategies must focus on better support systems, supervision, and manageable caseloads in United Kingdom London.</w:t>
      </w:r>
    </w:p>
    <w:bookmarkEnd w:id="44"/>
    <w:bookmarkStart w:id="45" w:name="promising-practice"/>
    <w:p>
      <w:pPr>
        <w:pStyle w:val="Heading3"/>
      </w:pPr>
      <w:r>
        <w:t xml:space="preserve">Promising Practice</w:t>
      </w:r>
    </w:p>
    <w:p>
      <w:pPr>
        <w:pStyle w:val="FirstParagraph"/>
      </w:pPr>
      <w:r>
        <w:t xml:space="preserve">There is a growing emphasis on 'Promising Practice,' which involves involving service users in co-designing services. This ensures that interventions are relevant and effective for the diverse populations of United Kingdom London.</w:t>
      </w:r>
    </w:p>
    <w:bookmarkEnd w:id="45"/>
    <w:bookmarkEnd w:id="46"/>
    <w:bookmarkStart w:id="48" w:name="X9a3cf5bc108ef8f8824cacb8d129e1017b30114"/>
    <w:p>
      <w:pPr>
        <w:pStyle w:val="Heading2"/>
      </w:pPr>
      <w:r>
        <w:t xml:space="preserve">Seminar Presentation Slides: Conclusion and Q&amp;A</w:t>
      </w:r>
    </w:p>
    <w:p>
      <w:pPr>
        <w:pStyle w:val="FirstParagraph"/>
      </w:pPr>
      <w:r>
        <w:rPr>
          <w:bCs/>
          <w:b/>
        </w:rPr>
        <w:t xml:space="preserve">Summary:</w:t>
      </w:r>
    </w:p>
    <w:p>
      <w:pPr>
        <w:numPr>
          <w:ilvl w:val="0"/>
          <w:numId w:val="1005"/>
        </w:numPr>
        <w:pStyle w:val="Compact"/>
      </w:pPr>
      <w:r>
        <w:t xml:space="preserve">Social work is a vital profession in United Kingdom London, providing essential support to vulnerable individuals.</w:t>
      </w:r>
    </w:p>
    <w:p>
      <w:pPr>
        <w:numPr>
          <w:ilvl w:val="0"/>
          <w:numId w:val="1005"/>
        </w:numPr>
        <w:pStyle w:val="Compact"/>
      </w:pPr>
      <w:r>
        <w:t xml:space="preserve">The role is defined by strong ethical frameworks and legislative mandates like the Care Act and Children Act.</w:t>
      </w:r>
      <w:r>
        <w:t xml:space="preserve"> </w:t>
      </w:r>
      <w:r>
        <w:t xml:space="preserve">&lt; The Diversity Of London Requires Cultural Competence And Adaptability From All Practitioners.</w:t>
      </w:r>
    </w:p>
    <w:p>
      <w:pPr>
        <w:numPr>
          <w:ilvl w:val="0"/>
          <w:numId w:val="1005"/>
        </w:numPr>
        <w:pStyle w:val="Compact"/>
      </w:pPr>
      <w:r>
        <w:t xml:space="preserve">Facing significant challenges such as housing crises and mental health pressures, Social Workers remain resilient advocates for change.</w:t>
      </w:r>
    </w:p>
    <w:bookmarkStart w:id="47" w:name="final-thought"/>
    <w:p>
      <w:pPr>
        <w:pStyle w:val="Heading3"/>
      </w:pPr>
      <w:r>
        <w:t xml:space="preserve">Final Thought</w:t>
      </w:r>
    </w:p>
    <w:p>
      <w:pPr>
        <w:pStyle w:val="FirstParagraph"/>
      </w:pPr>
      <w:r>
        <w:t xml:space="preserve">The effectiveness of social care in United Kingdom London depends not only on the dedication of individual Social Workers but also on systemic support from government and local authorities. By understanding these dynamics, we can better appreciate the critical role this profession plays in maintaining social cohesion.</w:t>
      </w:r>
    </w:p>
    <w:p>
      <w:pPr>
        <w:pStyle w:val="BodyText"/>
      </w:pPr>
      <w:r>
        <w:rPr>
          <w:bCs/>
          <w:b/>
        </w:rPr>
        <w:t xml:space="preserve">Thank you for attending this Seminar Presentation Slides session.</w:t>
      </w:r>
    </w:p>
    <w:p>
      <w:pPr>
        <w:pStyle w:val="BodyText"/>
      </w:pPr>
      <w:r>
        <w:t xml:space="preserve">We now open the floor for questions regarding Social Worker practices in United Kingdom London.</w:t>
      </w:r>
    </w:p>
    <w:bookmarkEnd w:id="47"/>
    <w:bookmarkEnd w:id="48"/>
    <w:p>
      <w:pPr>
        <w:pStyle w:val="BodyText"/>
      </w:pPr>
      <w:r>
        <w:t xml:space="preserve">© 2023 Seminar Presentation Slides. All rights reserved. Content tailored for United Kingdom London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United Kingdom London</dc:title>
  <dc:creator/>
  <dc:language>en</dc:language>
  <cp:keywords/>
  <dcterms:created xsi:type="dcterms:W3CDTF">2026-07-29T17:21:04Z</dcterms:created>
  <dcterms:modified xsi:type="dcterms:W3CDTF">2026-07-29T17:21:04Z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