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Special</w:t>
      </w:r>
      <w:r>
        <w:t xml:space="preserve"> </w:t>
      </w:r>
      <w:r>
        <w:t xml:space="preserve">Education</w:t>
      </w:r>
      <w:r>
        <w:t xml:space="preserve"> </w:t>
      </w:r>
      <w:r>
        <w:t xml:space="preserve">Teacher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bookmarkStart w:id="30" w:name="X2d2f28257699d5d0e6ab9f612cdeceecd1c0bf7"/>
    <w:p>
      <w:pPr>
        <w:pStyle w:val="Heading1"/>
      </w:pPr>
      <w:r>
        <w:t xml:space="preserve">Seminar Presentation Slides:</w:t>
      </w:r>
      <w:r>
        <w:br/>
      </w:r>
      <w:r>
        <w:t xml:space="preserve">Empowering Potential Through Inclusive Education</w:t>
      </w:r>
    </w:p>
    <w:p>
      <w:pPr>
        <w:pStyle w:val="FirstParagraph"/>
      </w:pPr>
      <w:r>
        <w:rPr>
          <w:bCs/>
          <w:b/>
        </w:rPr>
        <w:t xml:space="preserve">Topic:</w:t>
      </w:r>
      <w:r>
        <w:t xml:space="preserve">The Critical Role of the Special Education Teacher in Afghanistan Kabul</w:t>
      </w:r>
    </w:p>
    <w:p>
      <w:pPr>
        <w:pStyle w:val="BodyText"/>
      </w:pPr>
      <w:r>
        <w:rPr>
          <w:iCs/>
          <w:i/>
        </w:rPr>
        <w:t xml:space="preserve">A Strategic Framework for Rehabilitation, Inclusion, and Future Growth</w:t>
      </w:r>
    </w:p>
    <w:bookmarkStart w:id="20" w:name="X92792b50df25cf61f6cdc056717a1d8686da824"/>
    <w:p>
      <w:pPr>
        <w:pStyle w:val="Heading2"/>
      </w:pPr>
      <w:r>
        <w:t xml:space="preserve">Slide 1: Introduction and Contextual Overview</w:t>
      </w:r>
    </w:p>
    <w:p>
      <w:pPr>
        <w:pStyle w:val="FirstParagraph"/>
      </w:pPr>
      <w:r>
        <w:t xml:space="preserve">Welcome to this comprehensive seminar dedicated to the vital profession of the</w:t>
      </w:r>
      <w:r>
        <w:t xml:space="preserve"> </w:t>
      </w:r>
      <w:r>
        <w:t xml:space="preserve">Special Education Teacher</w:t>
      </w:r>
      <w:r>
        <w:t xml:space="preserve">.</w:t>
      </w:r>
    </w:p>
    <w:p>
      <w:pPr>
        <w:pStyle w:val="BodyText"/>
      </w:pPr>
      <w:r>
        <w:t xml:space="preserve">This presentation is specifically tailored for the unique socio-political and humanitarian landscape of</w:t>
      </w:r>
      <w:r>
        <w:t xml:space="preserve"> </w:t>
      </w:r>
      <w:r>
        <w:t xml:space="preserve">Afghanistan Kabul</w:t>
      </w:r>
      <w:r>
        <w:t xml:space="preserve">.</w:t>
      </w:r>
    </w:p>
    <w:p>
      <w:pPr>
        <w:pStyle w:val="BodyText"/>
      </w:pPr>
      <w:r>
        <w:t xml:space="preserve">The current educational climate in Kabul presents unprecedented challenges, yet it also offers a profound opportunity to rebuild systems with inclusivity at the core.</w:t>
      </w:r>
    </w:p>
    <w:p>
      <w:pPr>
        <w:pStyle w:val="BodyText"/>
      </w:pPr>
      <w:r>
        <w:t xml:space="preserve">The post-2021 political shifts have drastically altered the educational sector, particularly affecting marginalized groups, including children with disabilities and their families.</w:t>
      </w:r>
    </w:p>
    <w:p>
      <w:pPr>
        <w:pStyle w:val="BodyText"/>
      </w:pPr>
      <w:r>
        <w:t xml:space="preserve">As we discuss this seminar presentation slides document, we must acknowledge that education is not merely an academic pursuit but a lifeline for psychosocial support in Kabul.</w:t>
      </w:r>
    </w:p>
    <w:p>
      <w:pPr>
        <w:pStyle w:val="FirstParagraph"/>
      </w:pPr>
      <w:r>
        <w:t xml:space="preserve">This seminar aims to equip stakeholders with the theoretical knowledge and practical strategies necessary to support these educators effectively within the Kabul context.</w:t>
      </w:r>
    </w:p>
    <w:bookmarkEnd w:id="20"/>
    <w:bookmarkStart w:id="21" w:name="X15d476d4ba3192aeb9a5465a04281fff6f5e1ca"/>
    <w:p>
      <w:pPr>
        <w:pStyle w:val="Heading2"/>
      </w:pPr>
      <w:r>
        <w:t xml:space="preserve">Slide 2: The Current Landscape in Afghanistan Kabul</w:t>
      </w:r>
    </w:p>
    <w:p>
      <w:pPr>
        <w:pStyle w:val="FirstParagraph"/>
      </w:pPr>
      <w:r>
        <w:t xml:space="preserve">The educational infrastructure in</w:t>
      </w:r>
      <w:r>
        <w:t xml:space="preserve"> </w:t>
      </w:r>
      <w:r>
        <w:t xml:space="preserve">Afghanistan Kabul</w:t>
      </w:r>
      <w:r>
        <w:t xml:space="preserve"> </w:t>
      </w:r>
      <w:r>
        <w:t xml:space="preserve">is fragmented. Many schools have been repurposed, closed, or severely under-resourced due to economic instability and shifting government policies.</w:t>
      </w:r>
    </w:p>
    <w:bookmarkEnd w:id="21"/>
    <w:bookmarkStart w:id="22" w:name="X91ddf2f37973cb71474fb127feb536136aecf82"/>
    <w:p>
      <w:pPr>
        <w:pStyle w:val="Heading2"/>
      </w:pPr>
      <w:r>
        <w:t xml:space="preserve">Slide 3: Defining the Role of the Special Education Teacher in Kabul</w:t>
      </w:r>
    </w:p>
    <w:p>
      <w:pPr>
        <w:pStyle w:val="FirstParagraph"/>
      </w:pPr>
      <w:r>
        <w:t xml:space="preserve">In the context of</w:t>
      </w:r>
      <w:r>
        <w:t xml:space="preserve"> </w:t>
      </w:r>
      <w:r>
        <w:t xml:space="preserve">Afghanistan Kabul</w:t>
      </w:r>
      <w:r>
        <w:t xml:space="preserve">, a Special Education Teacher fulfills multiple complex roles:</w:t>
      </w:r>
    </w:p>
    <w:p>
      <w:pPr>
        <w:numPr>
          <w:ilvl w:val="0"/>
          <w:numId w:val="1004"/>
        </w:numPr>
        <w:pStyle w:val="Compact"/>
      </w:pPr>
      <w:r>
        <w:t xml:space="preserve">Adaptive Curriculum Developer: Creating modified lesson plans that cater to diverse learning needs within resource-constrained environments where standard textbooks may be unavailable.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this seminar presentation slides document, we emphasize that these teachers are often the first point of contact between the family and any form of therapeutic or educational intervention.</w:t>
      </w:r>
    </w:p>
    <w:p>
      <w:pPr>
        <w:pStyle w:val="FirstParagraph"/>
      </w:pPr>
      <w:r>
        <w:br/>
      </w:r>
      <w:r>
        <w:t xml:space="preserve">Resource Manager: Maximizing limited resources by creating low-cost, high-impact learning aids from locally available materials.</w:t>
      </w:r>
    </w:p>
    <w:bookmarkEnd w:id="22"/>
    <w:bookmarkStart w:id="23" w:name="X2f879adda0f1b4843f13495ba1c26751be84a13"/>
    <w:p>
      <w:pPr>
        <w:pStyle w:val="Heading2"/>
      </w:pPr>
      <w:r>
        <w:t xml:space="preserve">Slide 4: Challenges Faced by Educators in Kabul</w:t>
      </w:r>
    </w:p>
    <w:p>
      <w:pPr>
        <w:pStyle w:val="FirstParagraph"/>
      </w:pPr>
      <w:r>
        <w:t xml:space="preserve">The seminar presentation slides outline several systemic barriers:</w:t>
      </w:r>
    </w:p>
    <w:bookmarkEnd w:id="23"/>
    <w:bookmarkStart w:id="24" w:name="X4ec0050f1b64b1356caa18b16a255f244264b1f"/>
    <w:p>
      <w:pPr>
        <w:pStyle w:val="Heading2"/>
      </w:pPr>
      <w:r>
        <w:t xml:space="preserve">Slide 5: Strategic Interventions and Best Practices</w:t>
      </w:r>
    </w:p>
    <w:p>
      <w:pPr>
        <w:pStyle w:val="FirstParagraph"/>
      </w:pPr>
      <w:r>
        <w:t xml:space="preserve">To empower</w:t>
      </w:r>
      <w:r>
        <w:t xml:space="preserve"> </w:t>
      </w:r>
      <w:r>
        <w:t xml:space="preserve">Special Education Teacher</w:t>
      </w:r>
      <w:r>
        <w:t xml:space="preserve"> </w:t>
      </w:r>
      <w:r>
        <w:t xml:space="preserve">professionals in</w:t>
      </w:r>
      <w:r>
        <w:t xml:space="preserve"> </w:t>
      </w:r>
      <w:r>
        <w:t xml:space="preserve">Afghanistan Kabul</w:t>
      </w:r>
      <w:r>
        <w:t xml:space="preserve">, we propose the following strategies:</w:t>
      </w:r>
    </w:p>
    <w:p>
      <w:pPr>
        <w:pStyle w:val="FirstParagraph"/>
      </w:pPr>
      <w:r>
        <w:br/>
      </w:r>
      <w:r>
        <w:t xml:space="preserve">Psychosocial Support Networks for Teachers: Educators themselves suffer from burnout. Establishing peer support groups and counseling services for</w:t>
      </w:r>
      <w:r>
        <w:t xml:space="preserve"> </w:t>
      </w:r>
      <w:r>
        <w:t xml:space="preserve">Special Education Teacher</w:t>
      </w:r>
      <w:r>
        <w:t xml:space="preserve"> </w:t>
      </w:r>
      <w:r>
        <w:t xml:space="preserve">staff in Kabul is critical for retention.</w:t>
      </w:r>
    </w:p>
    <w:bookmarkEnd w:id="24"/>
    <w:bookmarkStart w:id="25" w:name="Xf1933c2b06aedbdc0255db10794f31f64c59843"/>
    <w:p>
      <w:pPr>
        <w:pStyle w:val="Heading2"/>
      </w:pPr>
      <w:r>
        <w:t xml:space="preserve">Slide 6: The Importance of Inclusive Pedagogy</w:t>
      </w:r>
    </w:p>
    <w:p>
      <w:pPr>
        <w:pStyle w:val="FirstParagraph"/>
      </w:pPr>
      <w:r>
        <w:t xml:space="preserve">Inclusive education is not just about placing children with disabilities in general classrooms; it is about transforming the system to accept all learners. For</w:t>
      </w:r>
      <w:r>
        <w:t xml:space="preserve"> </w:t>
      </w:r>
      <w:r>
        <w:t xml:space="preserve">Afghanistan Kabul</w:t>
      </w:r>
      <w:r>
        <w:t xml:space="preserve">, this transformation starts with the teacher.</w:t>
      </w:r>
    </w:p>
    <w:p>
      <w:pPr>
        <w:pStyle w:val="BodyText"/>
      </w:pPr>
      <w:r>
        <w:br/>
      </w:r>
    </w:p>
    <w:bookmarkEnd w:id="25"/>
    <w:bookmarkStart w:id="26" w:name="X47d9f60aeb0db2dddc750482fbee477ad7eeab2"/>
    <w:p>
      <w:pPr>
        <w:pStyle w:val="Heading2"/>
      </w:pPr>
      <w:r>
        <w:t xml:space="preserve">Slide 7: Policy Recommendations for Stakeholders</w:t>
      </w:r>
    </w:p>
    <w:p>
      <w:pPr>
        <w:pStyle w:val="FirstParagraph"/>
      </w:pPr>
      <w:r>
        <w:t xml:space="preserve">This section of the seminar presentation slides is directed at policymakers, NGOs, and international partners operating in</w:t>
      </w:r>
      <w:r>
        <w:t xml:space="preserve"> </w:t>
      </w:r>
      <w:r>
        <w:t xml:space="preserve">Afghanistan Kabul</w:t>
      </w:r>
      <w:r>
        <w:t xml:space="preserve">:</w:t>
      </w:r>
    </w:p>
    <w:p>
      <w:pPr>
        <w:pStyle w:val="FirstParagraph"/>
      </w:pPr>
      <w:r>
        <w:br/>
      </w:r>
      <w:r>
        <w:t xml:space="preserve">Data Collection: Establish reliable data on the number of children with disabilities in Kabul to inform resource allocation and program design.</w:t>
      </w:r>
    </w:p>
    <w:bookmarkEnd w:id="26"/>
    <w:bookmarkStart w:id="27" w:name="slide-8-conclusion-and-call-to-action"/>
    <w:p>
      <w:pPr>
        <w:pStyle w:val="Heading2"/>
      </w:pPr>
      <w:r>
        <w:t xml:space="preserve">Slide 8: Conclusion and Call to Action</w:t>
      </w:r>
    </w:p>
    <w:p>
      <w:pPr>
        <w:pStyle w:val="FirstParagraph"/>
      </w:pPr>
      <w:r>
        <w:t xml:space="preserve">This seminar presentation slides document serves as a blueprint for action. We call upon all stakeholders to:</w:t>
      </w:r>
    </w:p>
    <w:p>
      <w:pPr>
        <w:pStyle w:val="FirstParagraph"/>
      </w:pPr>
      <w:r>
        <w:br/>
      </w:r>
      <w:r>
        <w:t xml:space="preserve">Advocate for policy changes that support inclusion.</w:t>
      </w:r>
    </w:p>
    <w:p>
      <w:pPr>
        <w:pStyle w:val="BodyText"/>
      </w:pPr>
      <w:r>
        <w:br/>
      </w:r>
      <w:r>
        <w:t xml:space="preserve">Build partnerships between international organizations and local Kabul-based institutions.</w:t>
      </w:r>
    </w:p>
    <w:bookmarkEnd w:id="27"/>
    <w:bookmarkStart w:id="29" w:name="slide-9-qa-and-discussion"/>
    <w:p>
      <w:pPr>
        <w:pStyle w:val="Heading2"/>
      </w:pPr>
      <w:r>
        <w:t xml:space="preserve">Slide 9: Q&amp;A and Discussion</w:t>
      </w:r>
    </w:p>
    <w:p>
      <w:pPr>
        <w:pStyle w:val="FirstParagraph"/>
      </w:pPr>
      <w:r>
        <w:t xml:space="preserve">We now open the floor for questions regarding the role of</w:t>
      </w:r>
      <w:r>
        <w:t xml:space="preserve"> </w:t>
      </w:r>
      <w:r>
        <w:t xml:space="preserve">Special Education Teacher</w:t>
      </w:r>
      <w:r>
        <w:t xml:space="preserve"> </w:t>
      </w:r>
      <w:r>
        <w:t xml:space="preserve">in</w:t>
      </w:r>
      <w:r>
        <w:t xml:space="preserve"> </w:t>
      </w:r>
      <w:r>
        <w:t xml:space="preserve">Afghanistan Kabul</w:t>
      </w:r>
      <w:r>
        <w:t xml:space="preserve">.</w:t>
      </w:r>
    </w:p>
    <w:p>
      <w:pPr>
        <w:pStyle w:val="BodyText"/>
      </w:pPr>
      <w:r>
        <w:br/>
      </w:r>
      <w:r>
        <w:t xml:space="preserve">Please consider:</w:t>
      </w:r>
    </w:p>
    <w:p>
      <w:pPr>
        <w:pStyle w:val="FirstParagraph"/>
      </w:pPr>
      <w:r>
        <w:t xml:space="preserve">What are the most effective strategies for engaging families in Kabul who are hesitant to enroll children with disabilities?</w:t>
      </w:r>
    </w:p>
    <w:p>
      <w:r>
        <w:pict>
          <v:rect style="width:0;height:1.5pt" o:hralign="center" o:hrstd="t" o:hr="t"/>
        </w:pict>
      </w:r>
    </w:p>
    <w:bookmarkStart w:id="28" w:name="closing-statement"/>
    <w:p>
      <w:pPr>
        <w:pStyle w:val="Heading3"/>
      </w:pPr>
      <w:r>
        <w:t xml:space="preserve">Closing Statement</w:t>
      </w:r>
    </w:p>
    <w:p>
      <w:pPr>
        <w:pStyle w:val="FirstParagraph"/>
      </w:pPr>
      <w:r>
        <w:t xml:space="preserve">In conclusion, supporting</w:t>
      </w:r>
      <w:r>
        <w:t xml:space="preserve"> </w:t>
      </w:r>
      <w:r>
        <w:t xml:space="preserve">Special Education Teacher</w:t>
      </w:r>
      <w:r>
        <w:t xml:space="preserve"> </w:t>
      </w:r>
      <w:r>
        <w:t xml:space="preserve">professionals is not just an educational imperative; it is a moral obligation for the future stability and inclusivity of</w:t>
      </w:r>
      <w:r>
        <w:t xml:space="preserve"> </w:t>
      </w:r>
      <w:r>
        <w:t xml:space="preserve">Afghanistan Kabul</w:t>
      </w:r>
      <w:r>
        <w:t xml:space="preserve">. By empowering these educators, we empower the next generation to thrive despite adversity.</w:t>
      </w:r>
    </w:p>
    <w:bookmarkEnd w:id="28"/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202">
    <w:nsid w:val="A99202"/>
    <w:multiLevelType w:val="multilevel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lowerLetter"/>
      <w:lvlText w:val="%2."/>
      <w:lvlJc w:val="left"/>
      <w:pPr>
        <w:ind w:left="1440" w:hanging="480"/>
      </w:pPr>
    </w:lvl>
    <w:lvl w:ilvl="2">
      <w:start w:val="2"/>
      <w:numFmt w:val="lowerRoman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lowerLetter"/>
      <w:lvlText w:val="%5."/>
      <w:lvlJc w:val="left"/>
      <w:pPr>
        <w:ind w:left="3600" w:hanging="480"/>
      </w:pPr>
    </w:lvl>
    <w:lvl w:ilvl="5">
      <w:start w:val="2"/>
      <w:numFmt w:val="lowerRoman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lowerLetter"/>
      <w:lvlText w:val="%8."/>
      <w:lvlJc w:val="left"/>
      <w:pPr>
        <w:ind w:left="5760" w:hanging="480"/>
      </w:pPr>
    </w:lvl>
    <w:lvl w:ilvl="8">
      <w:start w:val="2"/>
      <w:numFmt w:val="lowerRoman"/>
      <w:lvlText w:val="%9."/>
      <w:lvlJc w:val="left"/>
      <w:pPr>
        <w:ind w:left="6480" w:hanging="480"/>
      </w:pPr>
    </w:lvl>
  </w:abstractNum>
  <w:abstractNum w:abstractNumId="99203">
    <w:nsid w:val="A99203"/>
    <w:multiLevelType w:val="multilevel"/>
    <w:lvl w:ilvl="0">
      <w:start w:val="3"/>
      <w:numFmt w:val="decimal"/>
      <w:lvlText w:val="%1."/>
      <w:lvlJc w:val="left"/>
      <w:pPr>
        <w:ind w:left="720" w:hanging="480"/>
      </w:pPr>
    </w:lvl>
    <w:lvl w:ilvl="1">
      <w:start w:val="3"/>
      <w:numFmt w:val="lowerLetter"/>
      <w:lvlText w:val="%2."/>
      <w:lvlJc w:val="left"/>
      <w:pPr>
        <w:ind w:left="1440" w:hanging="480"/>
      </w:pPr>
    </w:lvl>
    <w:lvl w:ilvl="2">
      <w:start w:val="3"/>
      <w:numFmt w:val="lowerRoman"/>
      <w:lvlText w:val="%3."/>
      <w:lvlJc w:val="left"/>
      <w:pPr>
        <w:ind w:left="2160" w:hanging="480"/>
      </w:pPr>
    </w:lvl>
    <w:lvl w:ilvl="3">
      <w:start w:val="3"/>
      <w:numFmt w:val="decimal"/>
      <w:lvlText w:val="%4."/>
      <w:lvlJc w:val="left"/>
      <w:pPr>
        <w:ind w:left="2880" w:hanging="480"/>
      </w:pPr>
    </w:lvl>
    <w:lvl w:ilvl="4">
      <w:start w:val="3"/>
      <w:numFmt w:val="lowerLetter"/>
      <w:lvlText w:val="%5."/>
      <w:lvlJc w:val="left"/>
      <w:pPr>
        <w:ind w:left="3600" w:hanging="480"/>
      </w:pPr>
    </w:lvl>
    <w:lvl w:ilvl="5">
      <w:start w:val="3"/>
      <w:numFmt w:val="lowerRoman"/>
      <w:lvlText w:val="%6."/>
      <w:lvlJc w:val="left"/>
      <w:pPr>
        <w:ind w:left="4320" w:hanging="480"/>
      </w:pPr>
    </w:lvl>
    <w:lvl w:ilvl="6">
      <w:start w:val="3"/>
      <w:numFmt w:val="decimal"/>
      <w:lvlText w:val="%7."/>
      <w:lvlJc w:val="left"/>
      <w:pPr>
        <w:ind w:left="5040" w:hanging="480"/>
      </w:pPr>
    </w:lvl>
    <w:lvl w:ilvl="7">
      <w:start w:val="3"/>
      <w:numFmt w:val="lowerLetter"/>
      <w:lvlText w:val="%8."/>
      <w:lvlJc w:val="left"/>
      <w:pPr>
        <w:ind w:left="5760" w:hanging="480"/>
      </w:pPr>
    </w:lvl>
    <w:lvl w:ilvl="8">
      <w:start w:val="3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6">
    <w:abstractNumId w:val="9920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3">
    <w:abstractNumId w:val="991"/>
  </w:num>
  <w:num w:numId="1014">
    <w:abstractNumId w:val="991"/>
  </w:num>
  <w:num w:numId="101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1"/>
  </w:num>
  <w:num w:numId="1017">
    <w:abstractNumId w:val="9920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8">
    <w:abstractNumId w:val="991"/>
  </w:num>
  <w:num w:numId="101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Special Education Teacher in Afghanistan Kabul</dc:title>
  <dc:creator/>
  <dc:language>en</dc:language>
  <cp:keywords/>
  <dcterms:created xsi:type="dcterms:W3CDTF">2026-07-29T17:36:01Z</dcterms:created>
  <dcterms:modified xsi:type="dcterms:W3CDTF">2026-07-29T17:36:01Z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